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AC8E7" w14:textId="77777777" w:rsidR="00A35156" w:rsidRDefault="00A35156" w:rsidP="00A35156">
      <w:r>
        <w:t>Contribution Details</w:t>
      </w:r>
    </w:p>
    <w:p w14:paraId="36812807" w14:textId="77777777" w:rsidR="00A35156" w:rsidRDefault="00A35156" w:rsidP="00A35156">
      <w:r>
        <w:t>141</w:t>
      </w:r>
    </w:p>
    <w:p w14:paraId="191A0F33" w14:textId="0F93DC90" w:rsidR="00A35156" w:rsidRDefault="00A35156" w:rsidP="00A35156">
      <w:r>
        <w:t>Submission Type / Conference Track: Language and Translation</w:t>
      </w:r>
    </w:p>
    <w:p w14:paraId="0669454A" w14:textId="77777777" w:rsidR="00A35156" w:rsidRDefault="00A35156" w:rsidP="00A35156">
      <w:r>
        <w:t>Breaking Colonization in Teaching English as an International Language: The Native Speaker and Deleuze’s Becoming</w:t>
      </w:r>
    </w:p>
    <w:p w14:paraId="17C5E3BB" w14:textId="18E0E2CB" w:rsidR="00A35156" w:rsidRDefault="00A35156" w:rsidP="00A35156">
      <w:r>
        <w:t>Douglas Fleming</w:t>
      </w:r>
    </w:p>
    <w:p w14:paraId="1DBE4C5C" w14:textId="77777777" w:rsidR="00A35156" w:rsidRDefault="00A35156" w:rsidP="00A35156">
      <w:r>
        <w:t>Organization(s): University of Ottawa, Canada</w:t>
      </w:r>
    </w:p>
    <w:p w14:paraId="28842D94" w14:textId="77777777" w:rsidR="00A35156" w:rsidRDefault="00A35156" w:rsidP="00A35156">
      <w:r>
        <w:t xml:space="preserve"> </w:t>
      </w:r>
    </w:p>
    <w:p w14:paraId="30CA7601" w14:textId="77777777" w:rsidR="00A35156" w:rsidRDefault="00A35156" w:rsidP="00A35156">
      <w:r>
        <w:t>Submitted by: Dr. Douglas Fleming (University of Ottawa, CA), ID: 1057</w:t>
      </w:r>
    </w:p>
    <w:p w14:paraId="2CFC786C" w14:textId="7D421CCA" w:rsidR="00A35156" w:rsidRDefault="00A35156" w:rsidP="00A35156">
      <w:r>
        <w:t xml:space="preserve">Presenting Author: Fleming, Douglas </w:t>
      </w:r>
      <w:hyperlink r:id="rId4" w:history="1">
        <w:r w:rsidRPr="00A37DD5">
          <w:rPr>
            <w:rStyle w:val="Hyperlink"/>
          </w:rPr>
          <w:t>dfleming@uottawa.ca</w:t>
        </w:r>
      </w:hyperlink>
    </w:p>
    <w:p w14:paraId="71D55D88" w14:textId="621DD18A" w:rsidR="00A35156" w:rsidRDefault="00A35156" w:rsidP="00A35156">
      <w:r>
        <w:t>Topics: Language and Translation</w:t>
      </w:r>
    </w:p>
    <w:p w14:paraId="21721149" w14:textId="77777777" w:rsidR="00A35156" w:rsidRDefault="00A35156" w:rsidP="00A35156">
      <w:r>
        <w:t>Keywords: ESL/EFL; Deleuze “native speaker”; decolonialization</w:t>
      </w:r>
    </w:p>
    <w:p w14:paraId="7FD0F99E" w14:textId="300DE022" w:rsidR="000F49F8" w:rsidRDefault="00A35156" w:rsidP="00A35156">
      <w:r>
        <w:t>14 pages</w:t>
      </w:r>
    </w:p>
    <w:sectPr w:rsidR="000F49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156"/>
    <w:rsid w:val="000F49F8"/>
    <w:rsid w:val="005D7A8F"/>
    <w:rsid w:val="00A3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9AD74"/>
  <w15:chartTrackingRefBased/>
  <w15:docId w15:val="{3C69D497-0CEE-42D8-A626-730F0DC2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1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fleming@uottaw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Fleming</dc:creator>
  <cp:keywords/>
  <dc:description/>
  <cp:lastModifiedBy>Douglas Fleming</cp:lastModifiedBy>
  <cp:revision>1</cp:revision>
  <dcterms:created xsi:type="dcterms:W3CDTF">2022-09-12T21:29:00Z</dcterms:created>
  <dcterms:modified xsi:type="dcterms:W3CDTF">2022-09-12T21:44:00Z</dcterms:modified>
</cp:coreProperties>
</file>