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200D" w14:textId="77777777" w:rsidR="00933C5D" w:rsidRDefault="00AA4181" w:rsidP="00933C5D">
      <w:pPr>
        <w:pStyle w:val="Title"/>
        <w:keepNext w:val="0"/>
        <w:keepLines w:val="0"/>
        <w:widowControl w:val="0"/>
        <w:spacing w:after="0" w:line="240" w:lineRule="auto"/>
        <w:rPr>
          <w:rFonts w:ascii="Palatino Linotype" w:eastAsia="Palatino Linotype" w:hAnsi="Palatino Linotype" w:cs="Palatino Linotype"/>
          <w:i/>
          <w:color w:val="231F20"/>
          <w:sz w:val="32"/>
          <w:szCs w:val="32"/>
        </w:rPr>
      </w:pPr>
      <w:r w:rsidRPr="00FA1674">
        <w:rPr>
          <w:rFonts w:ascii="Palatino Linotype" w:eastAsia="Palatino Linotype" w:hAnsi="Palatino Linotype" w:cs="Palatino Linotype"/>
          <w:b w:val="0"/>
          <w:color w:val="231F20"/>
          <w:sz w:val="32"/>
          <w:szCs w:val="32"/>
          <w:lang w:eastAsia="en-US"/>
        </w:rPr>
        <w:t>Plurilingualism: A Review of Theory and Current Practice</w:t>
      </w:r>
      <w:r w:rsidR="00FA1674" w:rsidRPr="00FA1674">
        <w:rPr>
          <w:rFonts w:ascii="Palatino Linotype" w:eastAsia="Palatino Linotype" w:hAnsi="Palatino Linotype" w:cs="Palatino Linotype"/>
          <w:i/>
          <w:color w:val="231F20"/>
          <w:sz w:val="32"/>
          <w:szCs w:val="32"/>
        </w:rPr>
        <w:t xml:space="preserve"> </w:t>
      </w:r>
    </w:p>
    <w:p w14:paraId="6AA0C391" w14:textId="7E16CD51" w:rsidR="00933C5D" w:rsidRPr="00773658" w:rsidRDefault="00A80C76" w:rsidP="00773658">
      <w:pPr>
        <w:pStyle w:val="Title"/>
        <w:keepNext w:val="0"/>
        <w:keepLines w:val="0"/>
        <w:widowControl w:val="0"/>
        <w:spacing w:after="0" w:line="240" w:lineRule="auto"/>
        <w:jc w:val="right"/>
        <w:rPr>
          <w:rFonts w:ascii="Palatino Linotype" w:eastAsia="Palatino Linotype" w:hAnsi="Palatino Linotype" w:cs="Palatino Linotype"/>
          <w:b w:val="0"/>
          <w:i/>
          <w:color w:val="231F20"/>
          <w:sz w:val="32"/>
          <w:szCs w:val="32"/>
        </w:rPr>
      </w:pPr>
      <w:r w:rsidRPr="00773658">
        <w:rPr>
          <w:rFonts w:ascii="Palatino Linotype" w:eastAsia="Palatino Linotype" w:hAnsi="Palatino Linotype" w:cs="Palatino Linotype"/>
          <w:b w:val="0"/>
          <w:i/>
          <w:color w:val="231F20"/>
          <w:sz w:val="32"/>
          <w:szCs w:val="32"/>
        </w:rPr>
        <w:t xml:space="preserve">Douglas </w:t>
      </w:r>
      <w:r w:rsidR="00072E03" w:rsidRPr="00773658">
        <w:rPr>
          <w:rFonts w:ascii="Palatino Linotype" w:eastAsia="Palatino Linotype" w:hAnsi="Palatino Linotype" w:cs="Palatino Linotype"/>
          <w:b w:val="0"/>
          <w:i/>
          <w:color w:val="231F20"/>
          <w:sz w:val="32"/>
          <w:szCs w:val="32"/>
        </w:rPr>
        <w:t xml:space="preserve">Fleming, </w:t>
      </w:r>
      <w:r w:rsidRPr="00773658">
        <w:rPr>
          <w:rFonts w:ascii="Palatino Linotype" w:eastAsia="Palatino Linotype" w:hAnsi="Palatino Linotype" w:cs="Palatino Linotype"/>
          <w:b w:val="0"/>
          <w:i/>
          <w:color w:val="231F20"/>
          <w:sz w:val="32"/>
          <w:szCs w:val="32"/>
        </w:rPr>
        <w:t xml:space="preserve">Leilah </w:t>
      </w:r>
      <w:r w:rsidR="00072E03" w:rsidRPr="00773658">
        <w:rPr>
          <w:rFonts w:ascii="Palatino Linotype" w:eastAsia="Palatino Linotype" w:hAnsi="Palatino Linotype" w:cs="Palatino Linotype"/>
          <w:b w:val="0"/>
          <w:i/>
          <w:color w:val="231F20"/>
          <w:sz w:val="32"/>
          <w:szCs w:val="32"/>
        </w:rPr>
        <w:t xml:space="preserve">Mbida, </w:t>
      </w:r>
      <w:r w:rsidRPr="00773658">
        <w:rPr>
          <w:rFonts w:ascii="Palatino Linotype" w:eastAsia="Palatino Linotype" w:hAnsi="Palatino Linotype" w:cs="Palatino Linotype"/>
          <w:b w:val="0"/>
          <w:i/>
          <w:color w:val="231F20"/>
          <w:sz w:val="32"/>
          <w:szCs w:val="32"/>
        </w:rPr>
        <w:t xml:space="preserve">Francis </w:t>
      </w:r>
      <w:r w:rsidR="00072E03" w:rsidRPr="00773658">
        <w:rPr>
          <w:rFonts w:ascii="Palatino Linotype" w:eastAsia="Palatino Linotype" w:hAnsi="Palatino Linotype" w:cs="Palatino Linotype"/>
          <w:b w:val="0"/>
          <w:i/>
          <w:color w:val="231F20"/>
          <w:sz w:val="32"/>
          <w:szCs w:val="32"/>
        </w:rPr>
        <w:t xml:space="preserve">Bangou, </w:t>
      </w:r>
      <w:r w:rsidRPr="00773658">
        <w:rPr>
          <w:rFonts w:ascii="Palatino Linotype" w:eastAsia="Palatino Linotype" w:hAnsi="Palatino Linotype" w:cs="Palatino Linotype"/>
          <w:b w:val="0"/>
          <w:i/>
          <w:color w:val="231F20"/>
          <w:sz w:val="32"/>
          <w:szCs w:val="32"/>
        </w:rPr>
        <w:t xml:space="preserve">Carole </w:t>
      </w:r>
      <w:r w:rsidR="00072E03" w:rsidRPr="00773658">
        <w:rPr>
          <w:rFonts w:ascii="Palatino Linotype" w:eastAsia="Palatino Linotype" w:hAnsi="Palatino Linotype" w:cs="Palatino Linotype"/>
          <w:b w:val="0"/>
          <w:i/>
          <w:color w:val="231F20"/>
          <w:sz w:val="32"/>
          <w:szCs w:val="32"/>
        </w:rPr>
        <w:t xml:space="preserve">Fleuret, </w:t>
      </w:r>
      <w:r w:rsidRPr="00773658">
        <w:rPr>
          <w:rFonts w:ascii="Palatino Linotype" w:eastAsia="Palatino Linotype" w:hAnsi="Palatino Linotype" w:cs="Palatino Linotype"/>
          <w:b w:val="0"/>
          <w:i/>
          <w:color w:val="231F20"/>
          <w:sz w:val="32"/>
          <w:szCs w:val="32"/>
        </w:rPr>
        <w:t>Mimi</w:t>
      </w:r>
      <w:r w:rsidR="00072E03" w:rsidRPr="00773658">
        <w:rPr>
          <w:rFonts w:ascii="Palatino Linotype" w:eastAsia="Palatino Linotype" w:hAnsi="Palatino Linotype" w:cs="Palatino Linotype"/>
          <w:b w:val="0"/>
          <w:i/>
          <w:color w:val="231F20"/>
          <w:sz w:val="32"/>
          <w:szCs w:val="32"/>
        </w:rPr>
        <w:t xml:space="preserve"> Masson, </w:t>
      </w:r>
      <w:r w:rsidRPr="00773658">
        <w:rPr>
          <w:rFonts w:ascii="Palatino Linotype" w:eastAsia="Palatino Linotype" w:hAnsi="Palatino Linotype" w:cs="Palatino Linotype"/>
          <w:b w:val="0"/>
          <w:i/>
          <w:color w:val="231F20"/>
          <w:sz w:val="32"/>
          <w:szCs w:val="32"/>
        </w:rPr>
        <w:t>Jo</w:t>
      </w:r>
      <w:r w:rsidR="00213F86" w:rsidRPr="00773658">
        <w:rPr>
          <w:rFonts w:ascii="Palatino Linotype" w:eastAsia="Palatino Linotype" w:hAnsi="Palatino Linotype" w:cs="Palatino Linotype"/>
          <w:b w:val="0"/>
          <w:i/>
          <w:color w:val="231F20"/>
          <w:sz w:val="32"/>
          <w:szCs w:val="32"/>
        </w:rPr>
        <w:t>ë</w:t>
      </w:r>
      <w:r w:rsidRPr="00773658">
        <w:rPr>
          <w:rFonts w:ascii="Palatino Linotype" w:eastAsia="Palatino Linotype" w:hAnsi="Palatino Linotype" w:cs="Palatino Linotype"/>
          <w:b w:val="0"/>
          <w:i/>
          <w:color w:val="231F20"/>
          <w:sz w:val="32"/>
          <w:szCs w:val="32"/>
        </w:rPr>
        <w:t xml:space="preserve">l </w:t>
      </w:r>
      <w:r w:rsidR="00072E03" w:rsidRPr="00773658">
        <w:rPr>
          <w:rFonts w:ascii="Palatino Linotype" w:eastAsia="Palatino Linotype" w:hAnsi="Palatino Linotype" w:cs="Palatino Linotype"/>
          <w:b w:val="0"/>
          <w:i/>
          <w:color w:val="231F20"/>
          <w:sz w:val="32"/>
          <w:szCs w:val="32"/>
        </w:rPr>
        <w:t xml:space="preserve">Thibeault, </w:t>
      </w:r>
      <w:r w:rsidRPr="00773658">
        <w:rPr>
          <w:rFonts w:ascii="Palatino Linotype" w:eastAsia="Palatino Linotype" w:hAnsi="Palatino Linotype" w:cs="Palatino Linotype"/>
          <w:b w:val="0"/>
          <w:i/>
          <w:color w:val="231F20"/>
          <w:sz w:val="32"/>
          <w:szCs w:val="32"/>
        </w:rPr>
        <w:t>and</w:t>
      </w:r>
      <w:r w:rsidR="00072E03" w:rsidRPr="00773658">
        <w:rPr>
          <w:rFonts w:ascii="Palatino Linotype" w:eastAsia="Palatino Linotype" w:hAnsi="Palatino Linotype" w:cs="Palatino Linotype"/>
          <w:b w:val="0"/>
          <w:i/>
          <w:color w:val="231F20"/>
          <w:sz w:val="32"/>
          <w:szCs w:val="32"/>
        </w:rPr>
        <w:t xml:space="preserve"> </w:t>
      </w:r>
      <w:r w:rsidRPr="00773658">
        <w:rPr>
          <w:rFonts w:ascii="Palatino Linotype" w:eastAsia="Palatino Linotype" w:hAnsi="Palatino Linotype" w:cs="Palatino Linotype"/>
          <w:b w:val="0"/>
          <w:i/>
          <w:color w:val="231F20"/>
          <w:sz w:val="32"/>
          <w:szCs w:val="32"/>
        </w:rPr>
        <w:t xml:space="preserve">Stephanie </w:t>
      </w:r>
      <w:r w:rsidR="00072E03" w:rsidRPr="00773658">
        <w:rPr>
          <w:rFonts w:ascii="Palatino Linotype" w:eastAsia="Palatino Linotype" w:hAnsi="Palatino Linotype" w:cs="Palatino Linotype"/>
          <w:b w:val="0"/>
          <w:i/>
          <w:color w:val="231F20"/>
          <w:sz w:val="32"/>
          <w:szCs w:val="32"/>
        </w:rPr>
        <w:t>Arnott</w:t>
      </w:r>
    </w:p>
    <w:p w14:paraId="0AAB77AD" w14:textId="588E11CD" w:rsidR="00773658" w:rsidRDefault="00773658" w:rsidP="00773658">
      <w:pPr>
        <w:spacing w:after="200" w:line="240" w:lineRule="auto"/>
        <w:jc w:val="both"/>
        <w:rPr>
          <w:rFonts w:ascii="Palatino Linotype" w:eastAsia="Palatino Linotype" w:hAnsi="Palatino Linotype" w:cs="Palatino Linotype"/>
          <w:i/>
          <w:sz w:val="24"/>
          <w:szCs w:val="24"/>
          <w:lang w:eastAsia="en-US"/>
        </w:rPr>
      </w:pPr>
      <w:r w:rsidRPr="00773658">
        <w:rPr>
          <w:rFonts w:ascii="Palatino Linotype" w:eastAsia="Palatino Linotype" w:hAnsi="Palatino Linotype" w:cs="Palatino Linotype"/>
          <w:i/>
          <w:noProof/>
          <w:sz w:val="24"/>
          <w:szCs w:val="24"/>
          <w:lang w:eastAsia="en-US"/>
        </w:rPr>
        <mc:AlternateContent>
          <mc:Choice Requires="wps">
            <w:drawing>
              <wp:anchor distT="0" distB="0" distL="114300" distR="114300" simplePos="0" relativeHeight="251667456" behindDoc="0" locked="0" layoutInCell="1" allowOverlap="1" wp14:anchorId="7DF95298" wp14:editId="27DBD617">
                <wp:simplePos x="0" y="0"/>
                <wp:positionH relativeFrom="column">
                  <wp:posOffset>-24039</wp:posOffset>
                </wp:positionH>
                <wp:positionV relativeFrom="paragraph">
                  <wp:posOffset>222522</wp:posOffset>
                </wp:positionV>
                <wp:extent cx="5966086" cy="7495"/>
                <wp:effectExtent l="12700" t="12700" r="15875" b="18415"/>
                <wp:wrapNone/>
                <wp:docPr id="5" name="Straight Connector 5"/>
                <wp:cNvGraphicFramePr/>
                <a:graphic xmlns:a="http://schemas.openxmlformats.org/drawingml/2006/main">
                  <a:graphicData uri="http://schemas.microsoft.com/office/word/2010/wordprocessingShape">
                    <wps:wsp>
                      <wps:cNvCnPr/>
                      <wps:spPr>
                        <a:xfrm flipV="1">
                          <a:off x="0" y="0"/>
                          <a:ext cx="5966086" cy="7495"/>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46CDA1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pt,17.5pt" to="467.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" strokeweight="2pt">
                <v:stroke miterlimit="4" joinstyle="miter"/>
              </v:line>
            </w:pict>
          </mc:Fallback>
        </mc:AlternateContent>
      </w:r>
    </w:p>
    <w:p w14:paraId="506B2962" w14:textId="6C81268B" w:rsidR="00281698" w:rsidRPr="00773658" w:rsidRDefault="00281698" w:rsidP="00773658">
      <w:pPr>
        <w:spacing w:after="200" w:line="240" w:lineRule="auto"/>
        <w:jc w:val="both"/>
        <w:rPr>
          <w:rFonts w:ascii="Palatino Linotype" w:eastAsia="Palatino Linotype" w:hAnsi="Palatino Linotype" w:cs="Palatino Linotype"/>
          <w:i/>
          <w:sz w:val="24"/>
          <w:szCs w:val="24"/>
          <w:lang w:eastAsia="en-US"/>
        </w:rPr>
      </w:pPr>
      <w:r w:rsidRPr="00773658">
        <w:rPr>
          <w:rFonts w:ascii="Palatino Linotype" w:eastAsia="Palatino Linotype" w:hAnsi="Palatino Linotype" w:cs="Palatino Linotype"/>
          <w:i/>
          <w:sz w:val="24"/>
          <w:szCs w:val="24"/>
          <w:lang w:eastAsia="en-US"/>
        </w:rPr>
        <w:t>This article outlines a literature review of the current anglophone academic literature pertaining to plurilingualism. We summarize 24 of the most pertinent articles in terms of resistance to the adoption of plurilingual pedagogy; key factors in changing attitudes toward the approach; identified classroom options; and implications for teacher education. To us, it is clear that plurlingualism can make a difference in terms of facilitating gains in linguistic abilities, strengthening student self-confidence</w:t>
      </w:r>
      <w:r w:rsidR="00773658">
        <w:rPr>
          <w:rFonts w:ascii="Palatino Linotype" w:eastAsia="Palatino Linotype" w:hAnsi="Palatino Linotype" w:cs="Palatino Linotype"/>
          <w:i/>
          <w:sz w:val="24"/>
          <w:szCs w:val="24"/>
          <w:lang w:eastAsia="en-US"/>
        </w:rPr>
        <w:t>,</w:t>
      </w:r>
      <w:r w:rsidRPr="00773658">
        <w:rPr>
          <w:rFonts w:ascii="Palatino Linotype" w:eastAsia="Palatino Linotype" w:hAnsi="Palatino Linotype" w:cs="Palatino Linotype"/>
          <w:i/>
          <w:sz w:val="24"/>
          <w:szCs w:val="24"/>
          <w:lang w:eastAsia="en-US"/>
        </w:rPr>
        <w:t xml:space="preserve"> and addressing issues related to social justice. Conceptually, language should be linked to multiple repertoires and identities that are living entities rather than things to be mastered. However, concrete institutional policy and material supports are key. We do note that much work within the previous literature also problematized decontextualized and standardized orientations toward language, especially in terms of the erroneous notion of the “native speaker</w:t>
      </w:r>
      <w:r w:rsidR="00773658">
        <w:rPr>
          <w:rFonts w:ascii="Palatino Linotype" w:eastAsia="Palatino Linotype" w:hAnsi="Palatino Linotype" w:cs="Palatino Linotype"/>
          <w:i/>
          <w:sz w:val="24"/>
          <w:szCs w:val="24"/>
          <w:lang w:eastAsia="en-US"/>
        </w:rPr>
        <w:t>.</w:t>
      </w:r>
      <w:r w:rsidRPr="00773658">
        <w:rPr>
          <w:rFonts w:ascii="Palatino Linotype" w:eastAsia="Palatino Linotype" w:hAnsi="Palatino Linotype" w:cs="Palatino Linotype"/>
          <w:i/>
          <w:sz w:val="24"/>
          <w:szCs w:val="24"/>
          <w:lang w:eastAsia="en-US"/>
        </w:rPr>
        <w:t>” Through this literature review, however, we argue that plurilingualism can potentially deepen this trend and add valuable conceptual insights and contribute to concrete pedagogical change as long as the concerns of classroom teachers are respected. Thus, it is not completely a case of plur</w:t>
      </w:r>
      <w:r w:rsidR="00773658">
        <w:rPr>
          <w:rFonts w:ascii="Palatino Linotype" w:eastAsia="Palatino Linotype" w:hAnsi="Palatino Linotype" w:cs="Palatino Linotype"/>
          <w:i/>
          <w:sz w:val="24"/>
          <w:szCs w:val="24"/>
          <w:lang w:eastAsia="en-US"/>
        </w:rPr>
        <w:t>i</w:t>
      </w:r>
      <w:r w:rsidRPr="00773658">
        <w:rPr>
          <w:rFonts w:ascii="Palatino Linotype" w:eastAsia="Palatino Linotype" w:hAnsi="Palatino Linotype" w:cs="Palatino Linotype"/>
          <w:i/>
          <w:sz w:val="24"/>
          <w:szCs w:val="24"/>
          <w:lang w:eastAsia="en-US"/>
        </w:rPr>
        <w:t>lingualism amounting to being “old wine in new bottles</w:t>
      </w:r>
      <w:r w:rsidR="00773658">
        <w:rPr>
          <w:rFonts w:ascii="Palatino Linotype" w:eastAsia="Palatino Linotype" w:hAnsi="Palatino Linotype" w:cs="Palatino Linotype"/>
          <w:i/>
          <w:sz w:val="24"/>
          <w:szCs w:val="24"/>
          <w:lang w:eastAsia="en-US"/>
        </w:rPr>
        <w:t>.</w:t>
      </w:r>
      <w:r w:rsidRPr="00773658">
        <w:rPr>
          <w:rFonts w:ascii="Palatino Linotype" w:eastAsia="Palatino Linotype" w:hAnsi="Palatino Linotype" w:cs="Palatino Linotype"/>
          <w:i/>
          <w:sz w:val="24"/>
          <w:szCs w:val="24"/>
          <w:lang w:eastAsia="en-US"/>
        </w:rPr>
        <w:t>”</w:t>
      </w:r>
    </w:p>
    <w:p w14:paraId="0339DB1C" w14:textId="77777777" w:rsidR="00773658" w:rsidRDefault="00773658" w:rsidP="00773658">
      <w:pPr>
        <w:rPr>
          <w:rFonts w:ascii="Palatino Linotype" w:eastAsia="Palatino Linotype" w:hAnsi="Palatino Linotype" w:cs="Palatino Linotype"/>
          <w:b/>
          <w:i/>
          <w:color w:val="231F20"/>
          <w:sz w:val="24"/>
          <w:szCs w:val="24"/>
          <w:lang w:eastAsia="en-US"/>
        </w:rPr>
      </w:pPr>
      <w:r w:rsidRPr="00252460">
        <w:rPr>
          <w:rFonts w:ascii="Palatino Linotype" w:hAnsi="Palatino Linotype"/>
          <w:i/>
          <w:iCs/>
          <w:noProof/>
        </w:rPr>
        <mc:AlternateContent>
          <mc:Choice Requires="wps">
            <w:drawing>
              <wp:anchor distT="0" distB="0" distL="114300" distR="114300" simplePos="0" relativeHeight="251663360" behindDoc="0" locked="0" layoutInCell="1" allowOverlap="1" wp14:anchorId="39030695" wp14:editId="5747CFF7">
                <wp:simplePos x="0" y="0"/>
                <wp:positionH relativeFrom="column">
                  <wp:posOffset>-24039</wp:posOffset>
                </wp:positionH>
                <wp:positionV relativeFrom="paragraph">
                  <wp:posOffset>190228</wp:posOffset>
                </wp:positionV>
                <wp:extent cx="5966086" cy="7495"/>
                <wp:effectExtent l="12700" t="12700" r="15875" b="18415"/>
                <wp:wrapNone/>
                <wp:docPr id="8" name="Straight Connector 8"/>
                <wp:cNvGraphicFramePr/>
                <a:graphic xmlns:a="http://schemas.openxmlformats.org/drawingml/2006/main">
                  <a:graphicData uri="http://schemas.microsoft.com/office/word/2010/wordprocessingShape">
                    <wps:wsp>
                      <wps:cNvCnPr/>
                      <wps:spPr>
                        <a:xfrm flipV="1">
                          <a:off x="0" y="0"/>
                          <a:ext cx="5966086" cy="7495"/>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8A96C6F"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9pt,15pt" to="467.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" strokeweight="2pt">
                <v:stroke miterlimit="4" joinstyle="miter"/>
              </v:line>
            </w:pict>
          </mc:Fallback>
        </mc:AlternateContent>
      </w:r>
    </w:p>
    <w:p w14:paraId="79610B95" w14:textId="7BFBBACA" w:rsidR="00AA4181" w:rsidRPr="00773658" w:rsidRDefault="008B24CA" w:rsidP="00773658">
      <w:pPr>
        <w:rPr>
          <w:lang w:eastAsia="en-US"/>
        </w:rPr>
      </w:pPr>
      <w:r w:rsidRPr="00773658">
        <w:rPr>
          <w:rFonts w:ascii="Palatino Linotype" w:eastAsia="Palatino Linotype" w:hAnsi="Palatino Linotype" w:cs="Palatino Linotype"/>
          <w:b/>
          <w:i/>
          <w:color w:val="231F20"/>
          <w:sz w:val="24"/>
          <w:szCs w:val="24"/>
          <w:lang w:eastAsia="en-US"/>
        </w:rPr>
        <w:t>K</w:t>
      </w:r>
      <w:r w:rsidR="00281698" w:rsidRPr="00773658">
        <w:rPr>
          <w:rFonts w:ascii="Palatino Linotype" w:eastAsia="Palatino Linotype" w:hAnsi="Palatino Linotype" w:cs="Palatino Linotype"/>
          <w:i/>
          <w:color w:val="231F20"/>
          <w:sz w:val="24"/>
          <w:szCs w:val="24"/>
          <w:lang w:eastAsia="en-US"/>
        </w:rPr>
        <w:t>eywords</w:t>
      </w:r>
      <w:r w:rsidR="00281698" w:rsidRPr="00773658">
        <w:rPr>
          <w:rFonts w:ascii="Palatino Linotype" w:eastAsia="Palatino Linotype" w:hAnsi="Palatino Linotype" w:cs="Palatino Linotype"/>
          <w:color w:val="231F20"/>
          <w:sz w:val="24"/>
          <w:szCs w:val="24"/>
          <w:lang w:eastAsia="en-US"/>
        </w:rPr>
        <w:t xml:space="preserve">: </w:t>
      </w:r>
      <w:r w:rsidR="00252460" w:rsidRPr="00773658">
        <w:rPr>
          <w:rFonts w:ascii="Palatino Linotype" w:eastAsia="Palatino Linotype" w:hAnsi="Palatino Linotype" w:cs="Palatino Linotype"/>
          <w:color w:val="231F20"/>
          <w:sz w:val="24"/>
          <w:szCs w:val="24"/>
          <w:lang w:eastAsia="en-US"/>
        </w:rPr>
        <w:t>classroom options</w:t>
      </w:r>
      <w:r w:rsidR="00252460" w:rsidRPr="00773658">
        <w:rPr>
          <w:rFonts w:ascii="Palatino Linotype" w:eastAsia="Palatino Linotype" w:hAnsi="Palatino Linotype" w:cs="Palatino Linotype"/>
          <w:b/>
          <w:color w:val="231F20"/>
          <w:sz w:val="24"/>
          <w:szCs w:val="24"/>
          <w:lang w:eastAsia="en-US"/>
        </w:rPr>
        <w:t>,</w:t>
      </w:r>
      <w:r w:rsidR="00252460" w:rsidRPr="00773658">
        <w:rPr>
          <w:rFonts w:ascii="Palatino Linotype" w:eastAsia="Palatino Linotype" w:hAnsi="Palatino Linotype" w:cs="Palatino Linotype"/>
          <w:color w:val="231F20"/>
          <w:sz w:val="24"/>
          <w:szCs w:val="24"/>
          <w:lang w:eastAsia="en-US"/>
        </w:rPr>
        <w:t xml:space="preserve"> </w:t>
      </w:r>
      <w:r w:rsidR="005F3CD9" w:rsidRPr="00773658">
        <w:rPr>
          <w:rFonts w:ascii="Palatino Linotype" w:eastAsia="Palatino Linotype" w:hAnsi="Palatino Linotype" w:cs="Palatino Linotype"/>
          <w:color w:val="231F20"/>
          <w:sz w:val="24"/>
          <w:szCs w:val="24"/>
          <w:lang w:eastAsia="en-US"/>
        </w:rPr>
        <w:t>learner self-confidence</w:t>
      </w:r>
      <w:r w:rsidR="005F3CD9" w:rsidRPr="00773658">
        <w:rPr>
          <w:rFonts w:ascii="Palatino Linotype" w:eastAsia="Palatino Linotype" w:hAnsi="Palatino Linotype" w:cs="Palatino Linotype"/>
          <w:b/>
          <w:color w:val="231F20"/>
          <w:sz w:val="24"/>
          <w:szCs w:val="24"/>
          <w:lang w:eastAsia="en-US"/>
        </w:rPr>
        <w:t>,</w:t>
      </w:r>
      <w:r w:rsidR="005F3CD9" w:rsidRPr="00773658">
        <w:rPr>
          <w:rFonts w:ascii="Palatino Linotype" w:eastAsia="Palatino Linotype" w:hAnsi="Palatino Linotype" w:cs="Palatino Linotype"/>
          <w:color w:val="231F20"/>
          <w:sz w:val="24"/>
          <w:szCs w:val="24"/>
          <w:lang w:eastAsia="en-US"/>
        </w:rPr>
        <w:t xml:space="preserve"> multiple identities</w:t>
      </w:r>
      <w:r w:rsidR="005F3CD9" w:rsidRPr="00773658">
        <w:rPr>
          <w:rFonts w:ascii="Palatino Linotype" w:eastAsia="Palatino Linotype" w:hAnsi="Palatino Linotype" w:cs="Palatino Linotype"/>
          <w:b/>
          <w:color w:val="231F20"/>
          <w:sz w:val="24"/>
          <w:szCs w:val="24"/>
          <w:lang w:eastAsia="en-US"/>
        </w:rPr>
        <w:t xml:space="preserve">, </w:t>
      </w:r>
      <w:r w:rsidR="00252460" w:rsidRPr="00773658">
        <w:rPr>
          <w:rFonts w:ascii="Palatino Linotype" w:eastAsia="Palatino Linotype" w:hAnsi="Palatino Linotype" w:cs="Palatino Linotype"/>
          <w:color w:val="231F20"/>
          <w:sz w:val="24"/>
          <w:szCs w:val="24"/>
          <w:lang w:eastAsia="en-US"/>
        </w:rPr>
        <w:t>native speaker</w:t>
      </w:r>
      <w:r w:rsidR="00252460" w:rsidRPr="00773658">
        <w:rPr>
          <w:rFonts w:ascii="Palatino Linotype" w:eastAsia="Palatino Linotype" w:hAnsi="Palatino Linotype" w:cs="Palatino Linotype"/>
          <w:b/>
          <w:color w:val="231F20"/>
          <w:sz w:val="24"/>
          <w:szCs w:val="24"/>
          <w:lang w:eastAsia="en-US"/>
        </w:rPr>
        <w:t>,</w:t>
      </w:r>
      <w:r w:rsidR="00252460" w:rsidRPr="00773658">
        <w:rPr>
          <w:rFonts w:ascii="Palatino Linotype" w:eastAsia="Palatino Linotype" w:hAnsi="Palatino Linotype" w:cs="Palatino Linotype"/>
          <w:color w:val="231F20"/>
          <w:sz w:val="24"/>
          <w:szCs w:val="24"/>
          <w:lang w:eastAsia="en-US"/>
        </w:rPr>
        <w:t xml:space="preserve"> </w:t>
      </w:r>
      <w:r w:rsidR="005F3CD9" w:rsidRPr="00773658">
        <w:rPr>
          <w:rFonts w:ascii="Palatino Linotype" w:eastAsia="Palatino Linotype" w:hAnsi="Palatino Linotype" w:cs="Palatino Linotype"/>
          <w:color w:val="231F20"/>
          <w:sz w:val="24"/>
          <w:szCs w:val="24"/>
          <w:lang w:eastAsia="en-US"/>
        </w:rPr>
        <w:t>notions of language</w:t>
      </w:r>
      <w:r w:rsidR="005F3CD9" w:rsidRPr="00773658">
        <w:rPr>
          <w:rFonts w:ascii="Palatino Linotype" w:eastAsia="Palatino Linotype" w:hAnsi="Palatino Linotype" w:cs="Palatino Linotype"/>
          <w:b/>
          <w:color w:val="231F20"/>
          <w:sz w:val="24"/>
          <w:szCs w:val="24"/>
          <w:lang w:eastAsia="en-US"/>
        </w:rPr>
        <w:t>,</w:t>
      </w:r>
      <w:r w:rsidR="005F3CD9" w:rsidRPr="00773658">
        <w:rPr>
          <w:rFonts w:ascii="Palatino Linotype" w:eastAsia="Palatino Linotype" w:hAnsi="Palatino Linotype" w:cs="Palatino Linotype"/>
          <w:color w:val="231F20"/>
          <w:sz w:val="24"/>
          <w:szCs w:val="24"/>
          <w:lang w:eastAsia="en-US"/>
        </w:rPr>
        <w:t xml:space="preserve"> pedagogy</w:t>
      </w:r>
      <w:r w:rsidR="005F3CD9" w:rsidRPr="00773658">
        <w:rPr>
          <w:rFonts w:ascii="Palatino Linotype" w:eastAsia="Palatino Linotype" w:hAnsi="Palatino Linotype" w:cs="Palatino Linotype"/>
          <w:b/>
          <w:color w:val="231F20"/>
          <w:sz w:val="24"/>
          <w:szCs w:val="24"/>
          <w:lang w:eastAsia="en-US"/>
        </w:rPr>
        <w:t xml:space="preserve">, </w:t>
      </w:r>
      <w:r w:rsidR="00281698" w:rsidRPr="00773658">
        <w:rPr>
          <w:rFonts w:ascii="Palatino Linotype" w:eastAsia="Palatino Linotype" w:hAnsi="Palatino Linotype" w:cs="Palatino Linotype"/>
          <w:color w:val="231F20"/>
          <w:sz w:val="24"/>
          <w:szCs w:val="24"/>
          <w:lang w:eastAsia="en-US"/>
        </w:rPr>
        <w:t>plur</w:t>
      </w:r>
      <w:r w:rsidR="00252460" w:rsidRPr="00773658">
        <w:rPr>
          <w:rFonts w:ascii="Palatino Linotype" w:eastAsia="Palatino Linotype" w:hAnsi="Palatino Linotype" w:cs="Palatino Linotype"/>
          <w:b/>
          <w:color w:val="231F20"/>
          <w:sz w:val="24"/>
          <w:szCs w:val="24"/>
          <w:lang w:eastAsia="en-US"/>
        </w:rPr>
        <w:t>i</w:t>
      </w:r>
      <w:r w:rsidR="00281698" w:rsidRPr="00773658">
        <w:rPr>
          <w:rFonts w:ascii="Palatino Linotype" w:eastAsia="Palatino Linotype" w:hAnsi="Palatino Linotype" w:cs="Palatino Linotype"/>
          <w:color w:val="231F20"/>
          <w:sz w:val="24"/>
          <w:szCs w:val="24"/>
          <w:lang w:eastAsia="en-US"/>
        </w:rPr>
        <w:t>lingualism</w:t>
      </w:r>
      <w:r w:rsidR="005F3CD9" w:rsidRPr="00773658">
        <w:rPr>
          <w:rFonts w:ascii="Palatino Linotype" w:eastAsia="Palatino Linotype" w:hAnsi="Palatino Linotype" w:cs="Palatino Linotype"/>
          <w:b/>
          <w:color w:val="231F20"/>
          <w:sz w:val="24"/>
          <w:szCs w:val="24"/>
          <w:lang w:eastAsia="en-US"/>
        </w:rPr>
        <w:t>,</w:t>
      </w:r>
      <w:r w:rsidR="005F3CD9" w:rsidRPr="00773658">
        <w:rPr>
          <w:rFonts w:ascii="Palatino Linotype" w:eastAsia="Palatino Linotype" w:hAnsi="Palatino Linotype" w:cs="Palatino Linotype"/>
          <w:color w:val="231F20"/>
          <w:sz w:val="24"/>
          <w:szCs w:val="24"/>
          <w:lang w:eastAsia="en-US"/>
        </w:rPr>
        <w:t xml:space="preserve"> respecting practitioners</w:t>
      </w:r>
      <w:r w:rsidR="00252460" w:rsidRPr="00773658">
        <w:rPr>
          <w:rFonts w:ascii="Palatino Linotype" w:eastAsia="Palatino Linotype" w:hAnsi="Palatino Linotype" w:cs="Palatino Linotype"/>
          <w:b/>
          <w:color w:val="231F20"/>
          <w:sz w:val="24"/>
          <w:szCs w:val="24"/>
          <w:lang w:eastAsia="en-US"/>
        </w:rPr>
        <w:t>,</w:t>
      </w:r>
      <w:r w:rsidR="00281698" w:rsidRPr="00773658">
        <w:rPr>
          <w:rFonts w:ascii="Palatino Linotype" w:eastAsia="Palatino Linotype" w:hAnsi="Palatino Linotype" w:cs="Palatino Linotype"/>
          <w:color w:val="231F20"/>
          <w:sz w:val="24"/>
          <w:szCs w:val="24"/>
          <w:lang w:eastAsia="en-US"/>
        </w:rPr>
        <w:t xml:space="preserve"> </w:t>
      </w:r>
      <w:r w:rsidR="00252460" w:rsidRPr="00773658">
        <w:rPr>
          <w:rFonts w:ascii="Palatino Linotype" w:eastAsia="Palatino Linotype" w:hAnsi="Palatino Linotype" w:cs="Palatino Linotype"/>
          <w:color w:val="231F20"/>
          <w:sz w:val="24"/>
          <w:szCs w:val="24"/>
          <w:lang w:eastAsia="en-US"/>
        </w:rPr>
        <w:t>social justice</w:t>
      </w:r>
      <w:r w:rsidR="00252460" w:rsidRPr="00773658">
        <w:rPr>
          <w:rFonts w:ascii="Palatino Linotype" w:eastAsia="Palatino Linotype" w:hAnsi="Palatino Linotype" w:cs="Palatino Linotype"/>
          <w:b/>
          <w:color w:val="231F20"/>
          <w:sz w:val="24"/>
          <w:szCs w:val="24"/>
          <w:lang w:eastAsia="en-US"/>
        </w:rPr>
        <w:t>,</w:t>
      </w:r>
      <w:r w:rsidR="00252460" w:rsidRPr="00773658">
        <w:rPr>
          <w:rFonts w:ascii="Palatino Linotype" w:eastAsia="Palatino Linotype" w:hAnsi="Palatino Linotype" w:cs="Palatino Linotype"/>
          <w:color w:val="231F20"/>
          <w:sz w:val="24"/>
          <w:szCs w:val="24"/>
          <w:lang w:eastAsia="en-US"/>
        </w:rPr>
        <w:t xml:space="preserve"> </w:t>
      </w:r>
      <w:r w:rsidR="00281698" w:rsidRPr="00773658">
        <w:rPr>
          <w:rFonts w:ascii="Palatino Linotype" w:eastAsia="Palatino Linotype" w:hAnsi="Palatino Linotype" w:cs="Palatino Linotype"/>
          <w:color w:val="231F20"/>
          <w:sz w:val="24"/>
          <w:szCs w:val="24"/>
          <w:lang w:eastAsia="en-US"/>
        </w:rPr>
        <w:t>teacher education</w:t>
      </w:r>
    </w:p>
    <w:p w14:paraId="7C565519" w14:textId="25D4D1DD" w:rsidR="00FA1674" w:rsidRPr="00FA1674" w:rsidRDefault="00252460" w:rsidP="00FA1674">
      <w:pPr>
        <w:spacing w:after="0" w:line="240" w:lineRule="auto"/>
        <w:jc w:val="both"/>
        <w:rPr>
          <w:rFonts w:ascii="Palatino Linotype" w:eastAsia="Palatino Linotype" w:hAnsi="Palatino Linotype" w:cs="Palatino Linotype"/>
          <w:i/>
          <w:sz w:val="24"/>
          <w:szCs w:val="24"/>
          <w:lang w:eastAsia="en-US"/>
        </w:rPr>
      </w:pPr>
      <w:r w:rsidRPr="00366FB8">
        <w:rPr>
          <w:rFonts w:ascii="Palatino Linotype" w:hAnsi="Palatino Linotype"/>
          <w:i/>
          <w:iCs/>
          <w:noProof/>
        </w:rPr>
        <mc:AlternateContent>
          <mc:Choice Requires="wps">
            <w:drawing>
              <wp:anchor distT="0" distB="0" distL="114300" distR="114300" simplePos="0" relativeHeight="251665408" behindDoc="0" locked="0" layoutInCell="1" allowOverlap="1" wp14:anchorId="7083C0B5" wp14:editId="0984CD27">
                <wp:simplePos x="0" y="0"/>
                <wp:positionH relativeFrom="column">
                  <wp:posOffset>0</wp:posOffset>
                </wp:positionH>
                <wp:positionV relativeFrom="paragraph">
                  <wp:posOffset>12700</wp:posOffset>
                </wp:positionV>
                <wp:extent cx="5966086" cy="7495"/>
                <wp:effectExtent l="12700" t="12700" r="15875" b="18415"/>
                <wp:wrapNone/>
                <wp:docPr id="4" name="Straight Connector 4"/>
                <wp:cNvGraphicFramePr/>
                <a:graphic xmlns:a="http://schemas.openxmlformats.org/drawingml/2006/main">
                  <a:graphicData uri="http://schemas.microsoft.com/office/word/2010/wordprocessingShape">
                    <wps:wsp>
                      <wps:cNvCnPr/>
                      <wps:spPr>
                        <a:xfrm flipV="1">
                          <a:off x="0" y="0"/>
                          <a:ext cx="5966086" cy="7495"/>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5F46C4D"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pt" to="46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" strokeweight="2pt">
                <v:stroke miterlimit="4" joinstyle="miter"/>
              </v:line>
            </w:pict>
          </mc:Fallback>
        </mc:AlternateContent>
      </w:r>
    </w:p>
    <w:p w14:paraId="279CB0AD" w14:textId="42A5B427" w:rsidR="00FA1674" w:rsidRDefault="003A6CA9" w:rsidP="00FA1674">
      <w:pPr>
        <w:spacing w:after="0" w:line="240" w:lineRule="auto"/>
        <w:jc w:val="both"/>
        <w:rPr>
          <w:rFonts w:ascii="Palatino Linotype" w:eastAsia="Palatino Linotype" w:hAnsi="Palatino Linotype" w:cs="Palatino Linotype"/>
          <w:sz w:val="20"/>
          <w:szCs w:val="20"/>
          <w:lang w:eastAsia="en-US"/>
        </w:rPr>
      </w:pPr>
      <w:r w:rsidRPr="00FA1674">
        <w:rPr>
          <w:rFonts w:ascii="Palatino Linotype" w:eastAsia="Palatino Linotype" w:hAnsi="Palatino Linotype" w:cs="Palatino Linotype"/>
          <w:sz w:val="20"/>
          <w:szCs w:val="20"/>
          <w:lang w:eastAsia="en-US"/>
        </w:rPr>
        <w:t xml:space="preserve">In the last </w:t>
      </w:r>
      <w:r w:rsidR="00AE591B">
        <w:rPr>
          <w:rFonts w:ascii="Palatino Linotype" w:eastAsia="Palatino Linotype" w:hAnsi="Palatino Linotype" w:cs="Palatino Linotype"/>
          <w:sz w:val="20"/>
          <w:szCs w:val="20"/>
          <w:lang w:eastAsia="en-US"/>
        </w:rPr>
        <w:t>50</w:t>
      </w:r>
      <w:r w:rsidRPr="00FA1674">
        <w:rPr>
          <w:rFonts w:ascii="Palatino Linotype" w:eastAsia="Palatino Linotype" w:hAnsi="Palatino Linotype" w:cs="Palatino Linotype"/>
          <w:sz w:val="20"/>
          <w:szCs w:val="20"/>
          <w:lang w:eastAsia="en-US"/>
        </w:rPr>
        <w:t xml:space="preserve"> years, Canadian governments have invested significant resources in second language </w:t>
      </w:r>
      <w:r w:rsidR="006E4297" w:rsidRPr="00FA1674">
        <w:rPr>
          <w:rFonts w:ascii="Palatino Linotype" w:eastAsia="Palatino Linotype" w:hAnsi="Palatino Linotype" w:cs="Palatino Linotype"/>
          <w:sz w:val="20"/>
          <w:szCs w:val="20"/>
          <w:lang w:eastAsia="en-US"/>
        </w:rPr>
        <w:t xml:space="preserve">education </w:t>
      </w:r>
      <w:r w:rsidRPr="00FA1674">
        <w:rPr>
          <w:rFonts w:ascii="Palatino Linotype" w:eastAsia="Palatino Linotype" w:hAnsi="Palatino Linotype" w:cs="Palatino Linotype"/>
          <w:sz w:val="20"/>
          <w:szCs w:val="20"/>
          <w:lang w:eastAsia="en-US"/>
        </w:rPr>
        <w:t>(</w:t>
      </w:r>
      <w:r w:rsidR="006E4297" w:rsidRPr="00FA1674">
        <w:rPr>
          <w:rFonts w:ascii="Palatino Linotype" w:eastAsia="Palatino Linotype" w:hAnsi="Palatino Linotype" w:cs="Palatino Linotype"/>
          <w:sz w:val="20"/>
          <w:szCs w:val="20"/>
          <w:lang w:eastAsia="en-US"/>
        </w:rPr>
        <w:t>SLE</w:t>
      </w:r>
      <w:r w:rsidRPr="00FA1674">
        <w:rPr>
          <w:rFonts w:ascii="Palatino Linotype" w:eastAsia="Palatino Linotype" w:hAnsi="Palatino Linotype" w:cs="Palatino Linotype"/>
          <w:sz w:val="20"/>
          <w:szCs w:val="20"/>
          <w:lang w:eastAsia="en-US"/>
        </w:rPr>
        <w:t>) education for the express purpose of enhancing the acquisition of the two official languages among the growing numbers of allophones</w:t>
      </w:r>
      <w:r w:rsidR="00933684" w:rsidRPr="00FA1674">
        <w:rPr>
          <w:rFonts w:ascii="Palatino Linotype" w:eastAsia="Palatino Linotype" w:hAnsi="Palatino Linotype" w:cs="Palatino Linotype"/>
          <w:sz w:val="20"/>
          <w:szCs w:val="20"/>
          <w:lang w:eastAsia="en-US"/>
        </w:rPr>
        <w:t xml:space="preserve"> </w:t>
      </w:r>
      <w:r w:rsidRPr="00FA1674">
        <w:rPr>
          <w:rFonts w:ascii="Palatino Linotype" w:eastAsia="Palatino Linotype" w:hAnsi="Palatino Linotype" w:cs="Palatino Linotype"/>
          <w:sz w:val="20"/>
          <w:szCs w:val="20"/>
          <w:lang w:eastAsia="en-US"/>
        </w:rPr>
        <w:t>(</w:t>
      </w:r>
      <w:r w:rsidR="00A27A63" w:rsidRPr="00FA1674">
        <w:rPr>
          <w:rFonts w:ascii="Palatino Linotype" w:eastAsia="Palatino Linotype" w:hAnsi="Palatino Linotype" w:cs="Palatino Linotype"/>
          <w:sz w:val="20"/>
          <w:szCs w:val="20"/>
          <w:lang w:eastAsia="en-US"/>
        </w:rPr>
        <w:t>Stat</w:t>
      </w:r>
      <w:r w:rsidR="009A7374" w:rsidRPr="00FA1674">
        <w:rPr>
          <w:rFonts w:ascii="Palatino Linotype" w:eastAsia="Palatino Linotype" w:hAnsi="Palatino Linotype" w:cs="Palatino Linotype"/>
          <w:sz w:val="20"/>
          <w:szCs w:val="20"/>
          <w:lang w:eastAsia="en-US"/>
        </w:rPr>
        <w:t xml:space="preserve">istics </w:t>
      </w:r>
      <w:r w:rsidR="00A27A63" w:rsidRPr="00FA1674">
        <w:rPr>
          <w:rFonts w:ascii="Palatino Linotype" w:eastAsia="Palatino Linotype" w:hAnsi="Palatino Linotype" w:cs="Palatino Linotype"/>
          <w:sz w:val="20"/>
          <w:szCs w:val="20"/>
          <w:lang w:eastAsia="en-US"/>
        </w:rPr>
        <w:t>Canada, 2022).</w:t>
      </w:r>
      <w:r w:rsidRPr="00FA1674">
        <w:rPr>
          <w:rFonts w:ascii="Palatino Linotype" w:eastAsia="Palatino Linotype" w:hAnsi="Palatino Linotype" w:cs="Palatino Linotype"/>
          <w:sz w:val="20"/>
          <w:szCs w:val="20"/>
          <w:lang w:eastAsia="en-US"/>
        </w:rPr>
        <w:t xml:space="preserve"> Given this increased social, cultural, and linguistic heterogeneity, </w:t>
      </w:r>
      <w:r w:rsidR="00CE018C" w:rsidRPr="00FA1674">
        <w:rPr>
          <w:rFonts w:ascii="Palatino Linotype" w:eastAsia="Palatino Linotype" w:hAnsi="Palatino Linotype" w:cs="Palatino Linotype"/>
          <w:sz w:val="20"/>
          <w:szCs w:val="20"/>
          <w:lang w:eastAsia="en-US"/>
        </w:rPr>
        <w:t xml:space="preserve">scholars such as </w:t>
      </w:r>
      <w:r w:rsidRPr="00FA1674">
        <w:rPr>
          <w:rFonts w:ascii="Palatino Linotype" w:eastAsia="Palatino Linotype" w:hAnsi="Palatino Linotype" w:cs="Palatino Linotype"/>
          <w:sz w:val="20"/>
          <w:szCs w:val="20"/>
          <w:lang w:eastAsia="en-US"/>
        </w:rPr>
        <w:t>Ballinger</w:t>
      </w:r>
      <w:r w:rsidR="009A7374" w:rsidRPr="00FA1674">
        <w:rPr>
          <w:rFonts w:ascii="Palatino Linotype" w:eastAsia="Palatino Linotype" w:hAnsi="Palatino Linotype" w:cs="Palatino Linotype"/>
          <w:sz w:val="20"/>
          <w:szCs w:val="20"/>
          <w:lang w:eastAsia="en-US"/>
        </w:rPr>
        <w:t xml:space="preserve"> et al.</w:t>
      </w:r>
      <w:r w:rsidRPr="00FA1674">
        <w:rPr>
          <w:rFonts w:ascii="Palatino Linotype" w:eastAsia="Palatino Linotype" w:hAnsi="Palatino Linotype" w:cs="Palatino Linotype"/>
          <w:sz w:val="20"/>
          <w:szCs w:val="20"/>
          <w:lang w:eastAsia="en-US"/>
        </w:rPr>
        <w:t xml:space="preserve"> (2017) have questioned the usefulness of simple cross linguistic pedagogy within minority and majority language learning situations. </w:t>
      </w:r>
    </w:p>
    <w:p w14:paraId="0000000D" w14:textId="69FD2451" w:rsidR="00072A74" w:rsidRPr="002D78B2" w:rsidRDefault="003A6CA9" w:rsidP="00FA1674">
      <w:pPr>
        <w:spacing w:after="0" w:line="240" w:lineRule="auto"/>
        <w:jc w:val="both"/>
        <w:rPr>
          <w:rFonts w:asciiTheme="minorHAnsi" w:hAnsiTheme="minorHAnsi" w:cstheme="minorHAnsi"/>
          <w:sz w:val="24"/>
          <w:szCs w:val="24"/>
        </w:rPr>
      </w:pPr>
      <w:r w:rsidRPr="002D78B2">
        <w:rPr>
          <w:rFonts w:asciiTheme="minorHAnsi" w:hAnsiTheme="minorHAnsi" w:cstheme="minorHAnsi"/>
          <w:sz w:val="24"/>
          <w:szCs w:val="24"/>
        </w:rPr>
        <w:tab/>
      </w:r>
      <w:r w:rsidRPr="00CB14CD">
        <w:rPr>
          <w:rFonts w:ascii="Palatino Linotype" w:eastAsia="Palatino Linotype" w:hAnsi="Palatino Linotype" w:cs="Palatino Linotype"/>
          <w:sz w:val="20"/>
          <w:szCs w:val="20"/>
          <w:lang w:eastAsia="en-US"/>
        </w:rPr>
        <w:t>Plurilingualism has been defined as the recognition of “the existence of a complex or even composite competence [in language usage] on which the social actor may draw” (Coste</w:t>
      </w:r>
      <w:r w:rsidR="009A7374" w:rsidRPr="00CB14CD">
        <w:rPr>
          <w:rFonts w:ascii="Palatino Linotype" w:eastAsia="Palatino Linotype" w:hAnsi="Palatino Linotype" w:cs="Palatino Linotype"/>
          <w:sz w:val="20"/>
          <w:szCs w:val="20"/>
          <w:lang w:eastAsia="en-US"/>
        </w:rPr>
        <w:t xml:space="preserve"> et al.</w:t>
      </w:r>
      <w:r w:rsidRPr="00CB14CD">
        <w:rPr>
          <w:rFonts w:ascii="Palatino Linotype" w:eastAsia="Palatino Linotype" w:hAnsi="Palatino Linotype" w:cs="Palatino Linotype"/>
          <w:sz w:val="20"/>
          <w:szCs w:val="20"/>
          <w:lang w:eastAsia="en-US"/>
        </w:rPr>
        <w:t>, 200</w:t>
      </w:r>
      <w:r w:rsidR="00EA3226" w:rsidRPr="00CB14CD">
        <w:rPr>
          <w:rFonts w:ascii="Palatino Linotype" w:eastAsia="Palatino Linotype" w:hAnsi="Palatino Linotype" w:cs="Palatino Linotype"/>
          <w:sz w:val="20"/>
          <w:szCs w:val="20"/>
          <w:lang w:eastAsia="en-US"/>
        </w:rPr>
        <w:t>9</w:t>
      </w:r>
      <w:r w:rsidRPr="00CB14CD">
        <w:rPr>
          <w:rFonts w:ascii="Palatino Linotype" w:eastAsia="Palatino Linotype" w:hAnsi="Palatino Linotype" w:cs="Palatino Linotype"/>
          <w:sz w:val="20"/>
          <w:szCs w:val="20"/>
          <w:lang w:eastAsia="en-US"/>
        </w:rPr>
        <w:t xml:space="preserve">, </w:t>
      </w:r>
      <w:r w:rsidR="009A7374" w:rsidRPr="00CB14CD">
        <w:rPr>
          <w:rFonts w:ascii="Palatino Linotype" w:eastAsia="Palatino Linotype" w:hAnsi="Palatino Linotype" w:cs="Palatino Linotype"/>
          <w:sz w:val="20"/>
          <w:szCs w:val="20"/>
          <w:lang w:eastAsia="en-US"/>
        </w:rPr>
        <w:t xml:space="preserve">p. </w:t>
      </w:r>
      <w:r w:rsidRPr="00CB14CD">
        <w:rPr>
          <w:rFonts w:ascii="Palatino Linotype" w:eastAsia="Palatino Linotype" w:hAnsi="Palatino Linotype" w:cs="Palatino Linotype"/>
          <w:sz w:val="20"/>
          <w:szCs w:val="20"/>
          <w:lang w:eastAsia="en-US"/>
        </w:rPr>
        <w:t xml:space="preserve">11). As such, </w:t>
      </w:r>
      <w:r w:rsidR="00CE018C" w:rsidRPr="00CB14CD">
        <w:rPr>
          <w:rFonts w:ascii="Palatino Linotype" w:eastAsia="Palatino Linotype" w:hAnsi="Palatino Linotype" w:cs="Palatino Linotype"/>
          <w:sz w:val="20"/>
          <w:szCs w:val="20"/>
          <w:lang w:eastAsia="en-US"/>
        </w:rPr>
        <w:t>plurilingualism</w:t>
      </w:r>
      <w:r w:rsidRPr="00CB14CD">
        <w:rPr>
          <w:rFonts w:ascii="Palatino Linotype" w:eastAsia="Palatino Linotype" w:hAnsi="Palatino Linotype" w:cs="Palatino Linotype"/>
          <w:sz w:val="20"/>
          <w:szCs w:val="20"/>
          <w:lang w:eastAsia="en-US"/>
        </w:rPr>
        <w:t xml:space="preserve"> “challenges the assumption of complete and balanced competence in [discrete] languages” and “highlights interculturality and the social nature of communicative competence” (Lau &amp; Van </w:t>
      </w:r>
      <w:proofErr w:type="spellStart"/>
      <w:r w:rsidRPr="00CB14CD">
        <w:rPr>
          <w:rFonts w:ascii="Palatino Linotype" w:eastAsia="Palatino Linotype" w:hAnsi="Palatino Linotype" w:cs="Palatino Linotype"/>
          <w:sz w:val="20"/>
          <w:szCs w:val="20"/>
          <w:lang w:eastAsia="en-US"/>
        </w:rPr>
        <w:t>Viegen</w:t>
      </w:r>
      <w:proofErr w:type="spellEnd"/>
      <w:r w:rsidRPr="00CB14CD">
        <w:rPr>
          <w:rFonts w:ascii="Palatino Linotype" w:eastAsia="Palatino Linotype" w:hAnsi="Palatino Linotype" w:cs="Palatino Linotype"/>
          <w:sz w:val="20"/>
          <w:szCs w:val="20"/>
          <w:lang w:eastAsia="en-US"/>
        </w:rPr>
        <w:t xml:space="preserve">, 2020, </w:t>
      </w:r>
      <w:r w:rsidR="009A7374" w:rsidRPr="00CB14CD">
        <w:rPr>
          <w:rFonts w:ascii="Palatino Linotype" w:eastAsia="Palatino Linotype" w:hAnsi="Palatino Linotype" w:cs="Palatino Linotype"/>
          <w:sz w:val="20"/>
          <w:szCs w:val="20"/>
          <w:lang w:eastAsia="en-US"/>
        </w:rPr>
        <w:t xml:space="preserve">p. </w:t>
      </w:r>
      <w:r w:rsidRPr="00CB14CD">
        <w:rPr>
          <w:rFonts w:ascii="Palatino Linotype" w:eastAsia="Palatino Linotype" w:hAnsi="Palatino Linotype" w:cs="Palatino Linotype"/>
          <w:sz w:val="20"/>
          <w:szCs w:val="20"/>
          <w:lang w:eastAsia="en-US"/>
        </w:rPr>
        <w:t xml:space="preserve">12). </w:t>
      </w:r>
    </w:p>
    <w:p w14:paraId="0000000E" w14:textId="52E6105E" w:rsidR="00072A74" w:rsidRPr="002D78B2" w:rsidRDefault="003A6CA9" w:rsidP="00CB14CD">
      <w:pPr>
        <w:spacing w:after="0" w:line="240" w:lineRule="auto"/>
        <w:jc w:val="both"/>
        <w:rPr>
          <w:rFonts w:asciiTheme="minorHAnsi" w:hAnsiTheme="minorHAnsi" w:cstheme="minorHAnsi"/>
          <w:sz w:val="24"/>
          <w:szCs w:val="24"/>
        </w:rPr>
      </w:pPr>
      <w:r w:rsidRPr="002D78B2">
        <w:rPr>
          <w:rFonts w:asciiTheme="minorHAnsi" w:hAnsiTheme="minorHAnsi" w:cstheme="minorHAnsi"/>
          <w:sz w:val="24"/>
          <w:szCs w:val="24"/>
        </w:rPr>
        <w:lastRenderedPageBreak/>
        <w:tab/>
      </w:r>
      <w:r w:rsidR="00A21227" w:rsidRPr="00CB14CD">
        <w:rPr>
          <w:rFonts w:ascii="Palatino Linotype" w:eastAsia="Palatino Linotype" w:hAnsi="Palatino Linotype" w:cs="Palatino Linotype"/>
          <w:sz w:val="20"/>
          <w:szCs w:val="20"/>
          <w:lang w:eastAsia="en-US"/>
        </w:rPr>
        <w:t>The implications</w:t>
      </w:r>
      <w:r w:rsidRPr="00CB14CD">
        <w:rPr>
          <w:rFonts w:ascii="Palatino Linotype" w:eastAsia="Palatino Linotype" w:hAnsi="Palatino Linotype" w:cs="Palatino Linotype"/>
          <w:sz w:val="20"/>
          <w:szCs w:val="20"/>
          <w:lang w:eastAsia="en-US"/>
        </w:rPr>
        <w:t xml:space="preserve"> to this shift in orientation toward language use</w:t>
      </w:r>
      <w:r w:rsidR="00CE018C" w:rsidRPr="00CB14CD">
        <w:rPr>
          <w:rFonts w:ascii="Palatino Linotype" w:eastAsia="Palatino Linotype" w:hAnsi="Palatino Linotype" w:cs="Palatino Linotype"/>
          <w:sz w:val="20"/>
          <w:szCs w:val="20"/>
          <w:lang w:eastAsia="en-US"/>
        </w:rPr>
        <w:t xml:space="preserve"> are significant</w:t>
      </w:r>
      <w:r w:rsidRPr="00CB14CD">
        <w:rPr>
          <w:rFonts w:ascii="Palatino Linotype" w:eastAsia="Palatino Linotype" w:hAnsi="Palatino Linotype" w:cs="Palatino Linotype"/>
          <w:sz w:val="20"/>
          <w:szCs w:val="20"/>
          <w:lang w:eastAsia="en-US"/>
        </w:rPr>
        <w:t xml:space="preserve">. As </w:t>
      </w:r>
      <w:proofErr w:type="spellStart"/>
      <w:r w:rsidR="00CA4276" w:rsidRPr="00CB14CD">
        <w:rPr>
          <w:rFonts w:ascii="Palatino Linotype" w:eastAsia="Palatino Linotype" w:hAnsi="Palatino Linotype" w:cs="Palatino Linotype"/>
          <w:sz w:val="20"/>
          <w:szCs w:val="20"/>
          <w:lang w:eastAsia="en-US"/>
        </w:rPr>
        <w:t>Piccardo</w:t>
      </w:r>
      <w:proofErr w:type="spellEnd"/>
      <w:r w:rsidR="0066110A" w:rsidRPr="00CB14CD">
        <w:rPr>
          <w:rFonts w:ascii="Palatino Linotype" w:eastAsia="Palatino Linotype" w:hAnsi="Palatino Linotype" w:cs="Palatino Linotype"/>
          <w:sz w:val="20"/>
          <w:szCs w:val="20"/>
          <w:lang w:eastAsia="en-US"/>
        </w:rPr>
        <w:t xml:space="preserve"> et al.</w:t>
      </w:r>
      <w:r w:rsidR="00CA4276" w:rsidRPr="00CB14CD">
        <w:rPr>
          <w:rFonts w:ascii="Palatino Linotype" w:eastAsia="Palatino Linotype" w:hAnsi="Palatino Linotype" w:cs="Palatino Linotype"/>
          <w:sz w:val="20"/>
          <w:szCs w:val="20"/>
          <w:lang w:eastAsia="en-US"/>
        </w:rPr>
        <w:t xml:space="preserve"> (2021)</w:t>
      </w:r>
      <w:r w:rsidRPr="00CB14CD">
        <w:rPr>
          <w:rFonts w:ascii="Palatino Linotype" w:eastAsia="Palatino Linotype" w:hAnsi="Palatino Linotype" w:cs="Palatino Linotype"/>
          <w:sz w:val="20"/>
          <w:szCs w:val="20"/>
          <w:lang w:eastAsia="en-US"/>
        </w:rPr>
        <w:t xml:space="preserve"> note, a plurilingual perspective validates the real language use of those not deemed to be “native speakers</w:t>
      </w:r>
      <w:r w:rsidR="0066110A" w:rsidRPr="00CB14CD">
        <w:rPr>
          <w:rFonts w:ascii="Palatino Linotype" w:eastAsia="Palatino Linotype" w:hAnsi="Palatino Linotype" w:cs="Palatino Linotype"/>
          <w:sz w:val="20"/>
          <w:szCs w:val="20"/>
          <w:lang w:eastAsia="en-US"/>
        </w:rPr>
        <w:t>.</w:t>
      </w:r>
      <w:r w:rsidRPr="00CB14CD">
        <w:rPr>
          <w:rFonts w:ascii="Palatino Linotype" w:eastAsia="Palatino Linotype" w:hAnsi="Palatino Linotype" w:cs="Palatino Linotype"/>
          <w:sz w:val="20"/>
          <w:szCs w:val="20"/>
          <w:lang w:eastAsia="en-US"/>
        </w:rPr>
        <w:t>” Instead of regarding those employing non-standard varieties of language as suffering from deficits, this new orientation takes the position that those who do not conform to imposed and abstract language norms do not suffer from deformity. To express this orientation more positively, those with a command over concrete varied and integrated usage demonstrate that they have a highly developed set of language skills that go well beyond a narrow competence with imposed (and often artificial) standards. As such, plurilingualism implies that varied language use is a form of resistance to these norms, which are often used to reinforce (and even contribute to the production of) unequal power relations (</w:t>
      </w:r>
      <w:proofErr w:type="spellStart"/>
      <w:r w:rsidRPr="00CB14CD">
        <w:rPr>
          <w:rFonts w:ascii="Palatino Linotype" w:eastAsia="Palatino Linotype" w:hAnsi="Palatino Linotype" w:cs="Palatino Linotype"/>
          <w:sz w:val="20"/>
          <w:szCs w:val="20"/>
          <w:lang w:eastAsia="en-US"/>
        </w:rPr>
        <w:t>Piccardo</w:t>
      </w:r>
      <w:proofErr w:type="spellEnd"/>
      <w:r w:rsidRPr="00CB14CD">
        <w:rPr>
          <w:rFonts w:ascii="Palatino Linotype" w:eastAsia="Palatino Linotype" w:hAnsi="Palatino Linotype" w:cs="Palatino Linotype"/>
          <w:sz w:val="20"/>
          <w:szCs w:val="20"/>
          <w:lang w:eastAsia="en-US"/>
        </w:rPr>
        <w:t>, 2018).</w:t>
      </w:r>
    </w:p>
    <w:p w14:paraId="0000000F" w14:textId="5F0EC3CF" w:rsidR="00072A74" w:rsidRPr="002D78B2" w:rsidRDefault="003A6CA9" w:rsidP="00CB14CD">
      <w:pPr>
        <w:spacing w:after="0" w:line="240" w:lineRule="auto"/>
        <w:jc w:val="both"/>
        <w:rPr>
          <w:rFonts w:asciiTheme="minorHAnsi" w:hAnsiTheme="minorHAnsi" w:cstheme="minorHAnsi"/>
          <w:sz w:val="24"/>
          <w:szCs w:val="24"/>
        </w:rPr>
      </w:pPr>
      <w:r w:rsidRPr="002D78B2">
        <w:rPr>
          <w:rFonts w:asciiTheme="minorHAnsi" w:hAnsiTheme="minorHAnsi" w:cstheme="minorHAnsi"/>
          <w:sz w:val="24"/>
          <w:szCs w:val="24"/>
        </w:rPr>
        <w:t xml:space="preserve">       </w:t>
      </w:r>
      <w:r w:rsidRPr="00CB14CD">
        <w:rPr>
          <w:rFonts w:ascii="Palatino Linotype" w:eastAsia="Palatino Linotype" w:hAnsi="Palatino Linotype" w:cs="Palatino Linotype"/>
          <w:sz w:val="20"/>
          <w:szCs w:val="20"/>
          <w:lang w:eastAsia="en-US"/>
        </w:rPr>
        <w:t>In classrooms in which a plurilingual orientation has been adopted, “teachers and students pursue an educational strategy of embracing and exploiting the linguistic diversity present in order to maximize communication and hence both subject learning and plurilingual/pluricultural awareness.</w:t>
      </w:r>
      <w:r w:rsidR="00F05CFB" w:rsidRPr="00CB14CD">
        <w:rPr>
          <w:rFonts w:ascii="Palatino Linotype" w:eastAsia="Palatino Linotype" w:hAnsi="Palatino Linotype" w:cs="Palatino Linotype"/>
          <w:sz w:val="20"/>
          <w:szCs w:val="20"/>
          <w:lang w:eastAsia="en-US"/>
        </w:rPr>
        <w:t>”</w:t>
      </w:r>
      <w:r w:rsidRPr="00CB14CD">
        <w:rPr>
          <w:rFonts w:ascii="Palatino Linotype" w:eastAsia="Palatino Linotype" w:hAnsi="Palatino Linotype" w:cs="Palatino Linotype"/>
          <w:sz w:val="20"/>
          <w:szCs w:val="20"/>
          <w:lang w:eastAsia="en-US"/>
        </w:rPr>
        <w:t xml:space="preserve"> (</w:t>
      </w:r>
      <w:proofErr w:type="spellStart"/>
      <w:r w:rsidRPr="00CB14CD">
        <w:rPr>
          <w:rFonts w:ascii="Palatino Linotype" w:eastAsia="Palatino Linotype" w:hAnsi="Palatino Linotype" w:cs="Palatino Linotype"/>
          <w:sz w:val="20"/>
          <w:szCs w:val="20"/>
          <w:lang w:eastAsia="en-US"/>
        </w:rPr>
        <w:t>Piccardo</w:t>
      </w:r>
      <w:proofErr w:type="spellEnd"/>
      <w:r w:rsidRPr="00CB14CD">
        <w:rPr>
          <w:rFonts w:ascii="Palatino Linotype" w:eastAsia="Palatino Linotype" w:hAnsi="Palatino Linotype" w:cs="Palatino Linotype"/>
          <w:sz w:val="20"/>
          <w:szCs w:val="20"/>
          <w:lang w:eastAsia="en-US"/>
        </w:rPr>
        <w:t xml:space="preserve">, 2018, p. </w:t>
      </w:r>
      <w:r w:rsidR="00A21227" w:rsidRPr="00CB14CD">
        <w:rPr>
          <w:rFonts w:ascii="Palatino Linotype" w:eastAsia="Palatino Linotype" w:hAnsi="Palatino Linotype" w:cs="Palatino Linotype"/>
          <w:sz w:val="20"/>
          <w:szCs w:val="20"/>
          <w:lang w:eastAsia="en-US"/>
        </w:rPr>
        <w:t>214). This</w:t>
      </w:r>
      <w:r w:rsidRPr="00CB14CD">
        <w:rPr>
          <w:rFonts w:ascii="Palatino Linotype" w:eastAsia="Palatino Linotype" w:hAnsi="Palatino Linotype" w:cs="Palatino Linotype"/>
          <w:sz w:val="20"/>
          <w:szCs w:val="20"/>
          <w:lang w:eastAsia="en-US"/>
        </w:rPr>
        <w:t xml:space="preserve"> is based on “understanding the complex socio-historical context in which students´ language practices are formed and practiced” (</w:t>
      </w:r>
      <w:proofErr w:type="spellStart"/>
      <w:r w:rsidRPr="00CB14CD">
        <w:rPr>
          <w:rFonts w:ascii="Palatino Linotype" w:eastAsia="Palatino Linotype" w:hAnsi="Palatino Linotype" w:cs="Palatino Linotype"/>
          <w:sz w:val="20"/>
          <w:szCs w:val="20"/>
          <w:lang w:eastAsia="en-US"/>
        </w:rPr>
        <w:t>Ollerhead</w:t>
      </w:r>
      <w:proofErr w:type="spellEnd"/>
      <w:r w:rsidR="0066110A" w:rsidRPr="00CB14CD">
        <w:rPr>
          <w:rFonts w:ascii="Palatino Linotype" w:eastAsia="Palatino Linotype" w:hAnsi="Palatino Linotype" w:cs="Palatino Linotype"/>
          <w:sz w:val="20"/>
          <w:szCs w:val="20"/>
          <w:lang w:eastAsia="en-US"/>
        </w:rPr>
        <w:t xml:space="preserve"> et al.</w:t>
      </w:r>
      <w:r w:rsidRPr="00CB14CD">
        <w:rPr>
          <w:rFonts w:ascii="Palatino Linotype" w:eastAsia="Palatino Linotype" w:hAnsi="Palatino Linotype" w:cs="Palatino Linotype"/>
          <w:sz w:val="20"/>
          <w:szCs w:val="20"/>
          <w:lang w:eastAsia="en-US"/>
        </w:rPr>
        <w:t>, 2018</w:t>
      </w:r>
      <w:r w:rsidR="00295B22" w:rsidRPr="00CB14CD">
        <w:rPr>
          <w:rFonts w:ascii="Palatino Linotype" w:eastAsia="Palatino Linotype" w:hAnsi="Palatino Linotype" w:cs="Palatino Linotype"/>
          <w:sz w:val="20"/>
          <w:szCs w:val="20"/>
          <w:lang w:eastAsia="en-US"/>
        </w:rPr>
        <w:t>,</w:t>
      </w:r>
      <w:r w:rsidRPr="00CB14CD">
        <w:rPr>
          <w:rFonts w:ascii="Palatino Linotype" w:eastAsia="Palatino Linotype" w:hAnsi="Palatino Linotype" w:cs="Palatino Linotype"/>
          <w:sz w:val="20"/>
          <w:szCs w:val="20"/>
          <w:lang w:eastAsia="en-US"/>
        </w:rPr>
        <w:t xml:space="preserve"> p. 8</w:t>
      </w:r>
      <w:r w:rsidR="00CB606E" w:rsidRPr="00CB14CD">
        <w:rPr>
          <w:rFonts w:ascii="Palatino Linotype" w:eastAsia="Palatino Linotype" w:hAnsi="Palatino Linotype" w:cs="Palatino Linotype"/>
          <w:sz w:val="20"/>
          <w:szCs w:val="20"/>
          <w:lang w:eastAsia="en-US"/>
        </w:rPr>
        <w:t>).</w:t>
      </w:r>
    </w:p>
    <w:p w14:paraId="0CB1AE1D" w14:textId="71AA0F5C" w:rsidR="00985931" w:rsidRDefault="00873D41" w:rsidP="00CB14CD">
      <w:pPr>
        <w:spacing w:after="0" w:line="240" w:lineRule="auto"/>
        <w:ind w:firstLine="720"/>
        <w:jc w:val="both"/>
        <w:rPr>
          <w:rFonts w:asciiTheme="minorHAnsi" w:hAnsiTheme="minorHAnsi" w:cstheme="minorHAnsi"/>
          <w:b/>
          <w:bCs/>
          <w:sz w:val="24"/>
          <w:szCs w:val="24"/>
          <w:u w:val="single"/>
        </w:rPr>
      </w:pPr>
      <w:r w:rsidRPr="00CB14CD">
        <w:rPr>
          <w:rFonts w:ascii="Palatino Linotype" w:eastAsia="Palatino Linotype" w:hAnsi="Palatino Linotype" w:cs="Palatino Linotype"/>
          <w:sz w:val="20"/>
          <w:szCs w:val="20"/>
          <w:lang w:eastAsia="en-US"/>
        </w:rPr>
        <w:t xml:space="preserve">This review </w:t>
      </w:r>
      <w:bookmarkStart w:id="0" w:name="_Hlk135738726"/>
      <w:r w:rsidRPr="00CB14CD">
        <w:rPr>
          <w:rFonts w:ascii="Palatino Linotype" w:eastAsia="Palatino Linotype" w:hAnsi="Palatino Linotype" w:cs="Palatino Linotype"/>
          <w:sz w:val="20"/>
          <w:szCs w:val="20"/>
          <w:lang w:eastAsia="en-US"/>
        </w:rPr>
        <w:t xml:space="preserve">supports a mixed-method study funded by the Canadian government through </w:t>
      </w:r>
      <w:r w:rsidR="0066110A" w:rsidRPr="00CB14CD">
        <w:rPr>
          <w:rFonts w:ascii="Palatino Linotype" w:eastAsia="Palatino Linotype" w:hAnsi="Palatino Linotype" w:cs="Palatino Linotype"/>
          <w:sz w:val="20"/>
          <w:szCs w:val="20"/>
          <w:lang w:eastAsia="en-US"/>
        </w:rPr>
        <w:t xml:space="preserve">the </w:t>
      </w:r>
      <w:r w:rsidRPr="00CB14CD">
        <w:rPr>
          <w:rFonts w:ascii="Palatino Linotype" w:eastAsia="Palatino Linotype" w:hAnsi="Palatino Linotype" w:cs="Palatino Linotype"/>
          <w:sz w:val="20"/>
          <w:szCs w:val="20"/>
          <w:lang w:eastAsia="en-US"/>
        </w:rPr>
        <w:t>Social Science</w:t>
      </w:r>
      <w:r w:rsidR="0066110A" w:rsidRPr="00CB14CD">
        <w:rPr>
          <w:rFonts w:ascii="Palatino Linotype" w:eastAsia="Palatino Linotype" w:hAnsi="Palatino Linotype" w:cs="Palatino Linotype"/>
          <w:sz w:val="20"/>
          <w:szCs w:val="20"/>
          <w:lang w:eastAsia="en-US"/>
        </w:rPr>
        <w:t>s</w:t>
      </w:r>
      <w:r w:rsidRPr="00CB14CD">
        <w:rPr>
          <w:rFonts w:ascii="Palatino Linotype" w:eastAsia="Palatino Linotype" w:hAnsi="Palatino Linotype" w:cs="Palatino Linotype"/>
          <w:sz w:val="20"/>
          <w:szCs w:val="20"/>
          <w:lang w:eastAsia="en-US"/>
        </w:rPr>
        <w:t xml:space="preserve"> and Humanities Research Council (SSHRC) currently underway</w:t>
      </w:r>
      <w:r w:rsidR="0066110A" w:rsidRPr="00CB14CD">
        <w:rPr>
          <w:rFonts w:ascii="Palatino Linotype" w:eastAsia="Palatino Linotype" w:hAnsi="Palatino Linotype" w:cs="Palatino Linotype"/>
          <w:sz w:val="20"/>
          <w:szCs w:val="20"/>
          <w:lang w:eastAsia="en-US"/>
        </w:rPr>
        <w:t>, which</w:t>
      </w:r>
      <w:r w:rsidRPr="00CB14CD">
        <w:rPr>
          <w:rFonts w:ascii="Palatino Linotype" w:eastAsia="Palatino Linotype" w:hAnsi="Palatino Linotype" w:cs="Palatino Linotype"/>
          <w:sz w:val="20"/>
          <w:szCs w:val="20"/>
          <w:lang w:eastAsia="en-US"/>
        </w:rPr>
        <w:t xml:space="preserve"> </w:t>
      </w:r>
      <w:bookmarkEnd w:id="0"/>
      <w:r w:rsidRPr="00CB14CD">
        <w:rPr>
          <w:rFonts w:ascii="Palatino Linotype" w:eastAsia="Palatino Linotype" w:hAnsi="Palatino Linotype" w:cs="Palatino Linotype"/>
          <w:sz w:val="20"/>
          <w:szCs w:val="20"/>
          <w:lang w:eastAsia="en-US"/>
        </w:rPr>
        <w:t xml:space="preserve">explores how digital technological practices are linked to the </w:t>
      </w:r>
      <w:r w:rsidR="0066110A" w:rsidRPr="00CB14CD">
        <w:rPr>
          <w:rFonts w:ascii="Palatino Linotype" w:eastAsia="Palatino Linotype" w:hAnsi="Palatino Linotype" w:cs="Palatino Linotype"/>
          <w:sz w:val="20"/>
          <w:szCs w:val="20"/>
          <w:lang w:eastAsia="en-US"/>
        </w:rPr>
        <w:t>a</w:t>
      </w:r>
      <w:r w:rsidRPr="00CB14CD">
        <w:rPr>
          <w:rFonts w:ascii="Palatino Linotype" w:eastAsia="Palatino Linotype" w:hAnsi="Palatino Linotype" w:cs="Palatino Linotype"/>
          <w:sz w:val="20"/>
          <w:szCs w:val="20"/>
          <w:lang w:eastAsia="en-US"/>
        </w:rPr>
        <w:t xml:space="preserve">llophone home languages across both </w:t>
      </w:r>
      <w:r w:rsidR="0066110A" w:rsidRPr="00CB14CD">
        <w:rPr>
          <w:rFonts w:ascii="Palatino Linotype" w:eastAsia="Palatino Linotype" w:hAnsi="Palatino Linotype" w:cs="Palatino Linotype"/>
          <w:sz w:val="20"/>
          <w:szCs w:val="20"/>
          <w:lang w:eastAsia="en-US"/>
        </w:rPr>
        <w:t>f</w:t>
      </w:r>
      <w:r w:rsidRPr="00CB14CD">
        <w:rPr>
          <w:rFonts w:ascii="Palatino Linotype" w:eastAsia="Palatino Linotype" w:hAnsi="Palatino Linotype" w:cs="Palatino Linotype"/>
          <w:sz w:val="20"/>
          <w:szCs w:val="20"/>
          <w:lang w:eastAsia="en-US"/>
        </w:rPr>
        <w:t xml:space="preserve">rancophone and </w:t>
      </w:r>
      <w:r w:rsidR="0066110A" w:rsidRPr="00CB14CD">
        <w:rPr>
          <w:rFonts w:ascii="Palatino Linotype" w:eastAsia="Palatino Linotype" w:hAnsi="Palatino Linotype" w:cs="Palatino Linotype"/>
          <w:sz w:val="20"/>
          <w:szCs w:val="20"/>
          <w:lang w:eastAsia="en-US"/>
        </w:rPr>
        <w:t>a</w:t>
      </w:r>
      <w:r w:rsidRPr="00CB14CD">
        <w:rPr>
          <w:rFonts w:ascii="Palatino Linotype" w:eastAsia="Palatino Linotype" w:hAnsi="Palatino Linotype" w:cs="Palatino Linotype"/>
          <w:sz w:val="20"/>
          <w:szCs w:val="20"/>
          <w:lang w:eastAsia="en-US"/>
        </w:rPr>
        <w:t>nglophone contexts in Canada. In addition to enhancing curriculum, teaching practices</w:t>
      </w:r>
      <w:r w:rsidR="0066110A" w:rsidRPr="00CB14CD">
        <w:rPr>
          <w:rFonts w:ascii="Palatino Linotype" w:eastAsia="Palatino Linotype" w:hAnsi="Palatino Linotype" w:cs="Palatino Linotype"/>
          <w:sz w:val="20"/>
          <w:szCs w:val="20"/>
          <w:lang w:eastAsia="en-US"/>
        </w:rPr>
        <w:t>,</w:t>
      </w:r>
      <w:r w:rsidRPr="00CB14CD">
        <w:rPr>
          <w:rFonts w:ascii="Palatino Linotype" w:eastAsia="Palatino Linotype" w:hAnsi="Palatino Linotype" w:cs="Palatino Linotype"/>
          <w:sz w:val="20"/>
          <w:szCs w:val="20"/>
          <w:lang w:eastAsia="en-US"/>
        </w:rPr>
        <w:t xml:space="preserve"> and professional development, this study will document the ways in which teachers of English and French as official languages in publicly funded </w:t>
      </w:r>
      <w:r w:rsidR="0066110A" w:rsidRPr="00CB14CD">
        <w:rPr>
          <w:rFonts w:ascii="Palatino Linotype" w:eastAsia="Palatino Linotype" w:hAnsi="Palatino Linotype" w:cs="Palatino Linotype"/>
          <w:sz w:val="20"/>
          <w:szCs w:val="20"/>
          <w:lang w:eastAsia="en-US"/>
        </w:rPr>
        <w:t>a</w:t>
      </w:r>
      <w:r w:rsidRPr="00CB14CD">
        <w:rPr>
          <w:rFonts w:ascii="Palatino Linotype" w:eastAsia="Palatino Linotype" w:hAnsi="Palatino Linotype" w:cs="Palatino Linotype"/>
          <w:sz w:val="20"/>
          <w:szCs w:val="20"/>
          <w:lang w:eastAsia="en-US"/>
        </w:rPr>
        <w:t xml:space="preserve">nglophone and </w:t>
      </w:r>
      <w:r w:rsidR="0066110A" w:rsidRPr="00CB14CD">
        <w:rPr>
          <w:rFonts w:ascii="Palatino Linotype" w:eastAsia="Palatino Linotype" w:hAnsi="Palatino Linotype" w:cs="Palatino Linotype"/>
          <w:sz w:val="20"/>
          <w:szCs w:val="20"/>
          <w:lang w:eastAsia="en-US"/>
        </w:rPr>
        <w:t>f</w:t>
      </w:r>
      <w:r w:rsidRPr="00CB14CD">
        <w:rPr>
          <w:rFonts w:ascii="Palatino Linotype" w:eastAsia="Palatino Linotype" w:hAnsi="Palatino Linotype" w:cs="Palatino Linotype"/>
          <w:sz w:val="20"/>
          <w:szCs w:val="20"/>
          <w:lang w:eastAsia="en-US"/>
        </w:rPr>
        <w:t xml:space="preserve">rancophone schools engage in professional development to mobilize </w:t>
      </w:r>
      <w:r w:rsidR="0066110A" w:rsidRPr="00CB14CD">
        <w:rPr>
          <w:rFonts w:ascii="Palatino Linotype" w:eastAsia="Palatino Linotype" w:hAnsi="Palatino Linotype" w:cs="Palatino Linotype"/>
          <w:sz w:val="20"/>
          <w:szCs w:val="20"/>
          <w:lang w:eastAsia="en-US"/>
        </w:rPr>
        <w:t>a</w:t>
      </w:r>
      <w:r w:rsidRPr="00CB14CD">
        <w:rPr>
          <w:rFonts w:ascii="Palatino Linotype" w:eastAsia="Palatino Linotype" w:hAnsi="Palatino Linotype" w:cs="Palatino Linotype"/>
          <w:sz w:val="20"/>
          <w:szCs w:val="20"/>
          <w:lang w:eastAsia="en-US"/>
        </w:rPr>
        <w:t xml:space="preserve">llophone learners' linguistic repertoires. This review focuses on the Anglophone sector. A recent conference paper included data from both the </w:t>
      </w:r>
      <w:r w:rsidR="0066110A" w:rsidRPr="00CB14CD">
        <w:rPr>
          <w:rFonts w:ascii="Palatino Linotype" w:eastAsia="Palatino Linotype" w:hAnsi="Palatino Linotype" w:cs="Palatino Linotype"/>
          <w:sz w:val="20"/>
          <w:szCs w:val="20"/>
          <w:lang w:eastAsia="en-US"/>
        </w:rPr>
        <w:t>a</w:t>
      </w:r>
      <w:r w:rsidRPr="00CB14CD">
        <w:rPr>
          <w:rFonts w:ascii="Palatino Linotype" w:eastAsia="Palatino Linotype" w:hAnsi="Palatino Linotype" w:cs="Palatino Linotype"/>
          <w:sz w:val="20"/>
          <w:szCs w:val="20"/>
          <w:lang w:eastAsia="en-US"/>
        </w:rPr>
        <w:t xml:space="preserve">nglophone and </w:t>
      </w:r>
      <w:r w:rsidR="0066110A" w:rsidRPr="00CB14CD">
        <w:rPr>
          <w:rFonts w:ascii="Palatino Linotype" w:eastAsia="Palatino Linotype" w:hAnsi="Palatino Linotype" w:cs="Palatino Linotype"/>
          <w:sz w:val="20"/>
          <w:szCs w:val="20"/>
          <w:lang w:eastAsia="en-US"/>
        </w:rPr>
        <w:t>f</w:t>
      </w:r>
      <w:r w:rsidRPr="00CB14CD">
        <w:rPr>
          <w:rFonts w:ascii="Palatino Linotype" w:eastAsia="Palatino Linotype" w:hAnsi="Palatino Linotype" w:cs="Palatino Linotype"/>
          <w:sz w:val="20"/>
          <w:szCs w:val="20"/>
          <w:lang w:eastAsia="en-US"/>
        </w:rPr>
        <w:t xml:space="preserve">rancophone aspects of the current study </w:t>
      </w:r>
      <w:bookmarkStart w:id="1" w:name="_Hlk135744243"/>
      <w:r w:rsidRPr="00CB14CD">
        <w:rPr>
          <w:rFonts w:ascii="Palatino Linotype" w:eastAsia="Palatino Linotype" w:hAnsi="Palatino Linotype" w:cs="Palatino Linotype"/>
          <w:sz w:val="20"/>
          <w:szCs w:val="20"/>
          <w:lang w:eastAsia="en-US"/>
        </w:rPr>
        <w:t>(</w:t>
      </w:r>
      <w:r w:rsidR="0066110A" w:rsidRPr="00CB14CD">
        <w:rPr>
          <w:rFonts w:ascii="Palatino Linotype" w:eastAsia="Palatino Linotype" w:hAnsi="Palatino Linotype" w:cs="Palatino Linotype"/>
          <w:sz w:val="20"/>
          <w:szCs w:val="20"/>
          <w:lang w:eastAsia="en-US"/>
        </w:rPr>
        <w:t>Bangou et al.</w:t>
      </w:r>
      <w:r w:rsidRPr="00CB14CD">
        <w:rPr>
          <w:rFonts w:ascii="Palatino Linotype" w:eastAsia="Palatino Linotype" w:hAnsi="Palatino Linotype" w:cs="Palatino Linotype"/>
          <w:sz w:val="20"/>
          <w:szCs w:val="20"/>
          <w:lang w:eastAsia="en-US"/>
        </w:rPr>
        <w:t>, 2023)</w:t>
      </w:r>
      <w:r w:rsidR="00985931" w:rsidRPr="00CB14CD">
        <w:rPr>
          <w:rFonts w:ascii="Palatino Linotype" w:eastAsia="Palatino Linotype" w:hAnsi="Palatino Linotype" w:cs="Palatino Linotype"/>
          <w:sz w:val="20"/>
          <w:szCs w:val="20"/>
          <w:lang w:eastAsia="en-US"/>
        </w:rPr>
        <w:t>.</w:t>
      </w:r>
      <w:r w:rsidR="00985931" w:rsidRPr="00873D41">
        <w:rPr>
          <w:rFonts w:asciiTheme="minorHAnsi" w:hAnsiTheme="minorHAnsi" w:cstheme="minorHAnsi"/>
          <w:b/>
          <w:bCs/>
          <w:sz w:val="24"/>
          <w:szCs w:val="24"/>
          <w:u w:val="single"/>
        </w:rPr>
        <w:t xml:space="preserve"> </w:t>
      </w:r>
      <w:bookmarkEnd w:id="1"/>
    </w:p>
    <w:p w14:paraId="0CF43663" w14:textId="77777777" w:rsidR="00CB14CD" w:rsidRPr="00873D41" w:rsidRDefault="00CB14CD" w:rsidP="00CB14CD">
      <w:pPr>
        <w:spacing w:after="0" w:line="240" w:lineRule="auto"/>
        <w:ind w:firstLine="720"/>
        <w:jc w:val="both"/>
        <w:rPr>
          <w:rFonts w:asciiTheme="minorHAnsi" w:hAnsiTheme="minorHAnsi" w:cstheme="minorHAnsi"/>
          <w:b/>
          <w:bCs/>
          <w:sz w:val="24"/>
          <w:szCs w:val="24"/>
          <w:u w:val="single"/>
        </w:rPr>
      </w:pPr>
    </w:p>
    <w:p w14:paraId="7A53B1F8" w14:textId="43A607E3" w:rsidR="00F76172" w:rsidRPr="002D78B2" w:rsidRDefault="00F76172" w:rsidP="00CB14CD">
      <w:pPr>
        <w:spacing w:after="0" w:line="240" w:lineRule="auto"/>
        <w:rPr>
          <w:rFonts w:asciiTheme="minorHAnsi" w:hAnsiTheme="minorHAnsi" w:cstheme="minorHAnsi"/>
          <w:b/>
          <w:bCs/>
          <w:sz w:val="24"/>
          <w:szCs w:val="24"/>
        </w:rPr>
      </w:pPr>
      <w:r w:rsidRPr="00CB14CD">
        <w:rPr>
          <w:rFonts w:ascii="Palatino Linotype" w:eastAsia="Palatino Linotype" w:hAnsi="Palatino Linotype" w:cs="Palatino Linotype"/>
          <w:b/>
          <w:sz w:val="24"/>
          <w:szCs w:val="24"/>
          <w:lang w:eastAsia="en-US"/>
        </w:rPr>
        <w:t>Purpose</w:t>
      </w:r>
      <w:r w:rsidR="00873D41" w:rsidRPr="00CB14CD">
        <w:rPr>
          <w:rFonts w:ascii="Palatino Linotype" w:eastAsia="Palatino Linotype" w:hAnsi="Palatino Linotype" w:cs="Palatino Linotype"/>
          <w:b/>
          <w:sz w:val="24"/>
          <w:szCs w:val="24"/>
          <w:lang w:eastAsia="en-US"/>
        </w:rPr>
        <w:t xml:space="preserve"> </w:t>
      </w:r>
      <w:r w:rsidR="00E63521" w:rsidRPr="00CB14CD">
        <w:rPr>
          <w:rFonts w:ascii="Palatino Linotype" w:eastAsia="Palatino Linotype" w:hAnsi="Palatino Linotype" w:cs="Palatino Linotype"/>
          <w:b/>
          <w:sz w:val="24"/>
          <w:szCs w:val="24"/>
          <w:lang w:eastAsia="en-US"/>
        </w:rPr>
        <w:t>and Methodology</w:t>
      </w:r>
    </w:p>
    <w:p w14:paraId="5ED3FE43" w14:textId="77777777" w:rsidR="00CB14CD" w:rsidRDefault="00CB14CD" w:rsidP="00CB14CD">
      <w:pPr>
        <w:spacing w:after="0" w:line="240" w:lineRule="auto"/>
        <w:rPr>
          <w:rFonts w:ascii="Palatino Linotype" w:eastAsia="Palatino Linotype" w:hAnsi="Palatino Linotype" w:cs="Palatino Linotype"/>
          <w:i/>
          <w:sz w:val="24"/>
          <w:szCs w:val="24"/>
          <w:lang w:eastAsia="en-US"/>
        </w:rPr>
      </w:pPr>
    </w:p>
    <w:p w14:paraId="0CC8FC52" w14:textId="59E26F48" w:rsidR="00CB606E" w:rsidRPr="0055613B" w:rsidRDefault="00CB606E" w:rsidP="00CB14CD">
      <w:pPr>
        <w:spacing w:after="0" w:line="240" w:lineRule="auto"/>
        <w:rPr>
          <w:rFonts w:asciiTheme="minorHAnsi" w:hAnsiTheme="minorHAnsi" w:cstheme="minorHAnsi"/>
          <w:b/>
          <w:bCs/>
          <w:sz w:val="24"/>
          <w:szCs w:val="24"/>
          <w:u w:val="single"/>
        </w:rPr>
      </w:pPr>
      <w:r w:rsidRPr="00CB14CD">
        <w:rPr>
          <w:rFonts w:ascii="Palatino Linotype" w:eastAsia="Palatino Linotype" w:hAnsi="Palatino Linotype" w:cs="Palatino Linotype"/>
          <w:i/>
          <w:sz w:val="24"/>
          <w:szCs w:val="24"/>
          <w:lang w:eastAsia="en-US"/>
        </w:rPr>
        <w:t>Purpose</w:t>
      </w:r>
    </w:p>
    <w:p w14:paraId="12E8AD21" w14:textId="77777777" w:rsidR="00CB14CD" w:rsidRDefault="00CB14CD" w:rsidP="00CB14CD">
      <w:pPr>
        <w:spacing w:after="0" w:line="240" w:lineRule="auto"/>
        <w:jc w:val="both"/>
        <w:rPr>
          <w:rFonts w:ascii="Palatino Linotype" w:eastAsia="Palatino Linotype" w:hAnsi="Palatino Linotype" w:cs="Palatino Linotype"/>
          <w:sz w:val="20"/>
          <w:szCs w:val="20"/>
          <w:lang w:eastAsia="en-US"/>
        </w:rPr>
      </w:pPr>
    </w:p>
    <w:p w14:paraId="77DF77D1" w14:textId="4D0FB283" w:rsidR="00F76172" w:rsidRPr="002D78B2" w:rsidRDefault="00F76172" w:rsidP="00CB14CD">
      <w:pPr>
        <w:spacing w:after="0" w:line="240" w:lineRule="auto"/>
        <w:jc w:val="both"/>
        <w:rPr>
          <w:rFonts w:asciiTheme="minorHAnsi" w:hAnsiTheme="minorHAnsi" w:cstheme="minorHAnsi"/>
          <w:sz w:val="24"/>
          <w:szCs w:val="24"/>
        </w:rPr>
      </w:pPr>
      <w:r w:rsidRPr="00CB14CD">
        <w:rPr>
          <w:rFonts w:ascii="Palatino Linotype" w:eastAsia="Palatino Linotype" w:hAnsi="Palatino Linotype" w:cs="Palatino Linotype"/>
          <w:sz w:val="20"/>
          <w:szCs w:val="20"/>
          <w:lang w:eastAsia="en-US"/>
        </w:rPr>
        <w:t>As other scholars have a</w:t>
      </w:r>
      <w:r w:rsidR="00F05CFB" w:rsidRPr="00CB14CD">
        <w:rPr>
          <w:rFonts w:ascii="Palatino Linotype" w:eastAsia="Palatino Linotype" w:hAnsi="Palatino Linotype" w:cs="Palatino Linotype"/>
          <w:sz w:val="20"/>
          <w:szCs w:val="20"/>
          <w:lang w:eastAsia="en-US"/>
        </w:rPr>
        <w:t>r</w:t>
      </w:r>
      <w:r w:rsidRPr="00CB14CD">
        <w:rPr>
          <w:rFonts w:ascii="Palatino Linotype" w:eastAsia="Palatino Linotype" w:hAnsi="Palatino Linotype" w:cs="Palatino Linotype"/>
          <w:sz w:val="20"/>
          <w:szCs w:val="20"/>
          <w:lang w:eastAsia="en-US"/>
        </w:rPr>
        <w:t xml:space="preserve">gued, many teachers are reluctant or even resistant to the adoption of plurilingual approaches (Cruickshank, 2015; </w:t>
      </w:r>
      <w:proofErr w:type="spellStart"/>
      <w:r w:rsidRPr="00CB14CD">
        <w:rPr>
          <w:rFonts w:ascii="Palatino Linotype" w:eastAsia="Palatino Linotype" w:hAnsi="Palatino Linotype" w:cs="Palatino Linotype"/>
          <w:sz w:val="20"/>
          <w:szCs w:val="20"/>
          <w:lang w:eastAsia="en-US"/>
        </w:rPr>
        <w:t>Dooly</w:t>
      </w:r>
      <w:proofErr w:type="spellEnd"/>
      <w:r w:rsidRPr="00CB14CD">
        <w:rPr>
          <w:rFonts w:ascii="Palatino Linotype" w:eastAsia="Palatino Linotype" w:hAnsi="Palatino Linotype" w:cs="Palatino Linotype"/>
          <w:sz w:val="20"/>
          <w:szCs w:val="20"/>
          <w:lang w:eastAsia="en-US"/>
        </w:rPr>
        <w:t xml:space="preserve"> &amp; Vallejo, 2020; Galante</w:t>
      </w:r>
      <w:r w:rsidR="00C43E76" w:rsidRPr="00CB14CD">
        <w:rPr>
          <w:rFonts w:ascii="Palatino Linotype" w:eastAsia="Palatino Linotype" w:hAnsi="Palatino Linotype" w:cs="Palatino Linotype"/>
          <w:sz w:val="20"/>
          <w:szCs w:val="20"/>
          <w:lang w:eastAsia="en-US"/>
        </w:rPr>
        <w:t xml:space="preserve"> et al.</w:t>
      </w:r>
      <w:r w:rsidRPr="00CB14CD">
        <w:rPr>
          <w:rFonts w:ascii="Palatino Linotype" w:eastAsia="Palatino Linotype" w:hAnsi="Palatino Linotype" w:cs="Palatino Linotype"/>
          <w:sz w:val="20"/>
          <w:szCs w:val="20"/>
          <w:lang w:eastAsia="en-US"/>
        </w:rPr>
        <w:t xml:space="preserve">, 2020; Mady, 2019; </w:t>
      </w:r>
      <w:proofErr w:type="spellStart"/>
      <w:r w:rsidRPr="00CB14CD">
        <w:rPr>
          <w:rFonts w:ascii="Palatino Linotype" w:eastAsia="Palatino Linotype" w:hAnsi="Palatino Linotype" w:cs="Palatino Linotype"/>
          <w:sz w:val="20"/>
          <w:szCs w:val="20"/>
          <w:lang w:eastAsia="en-US"/>
        </w:rPr>
        <w:t>Portolés</w:t>
      </w:r>
      <w:proofErr w:type="spellEnd"/>
      <w:r w:rsidRPr="00CB14CD">
        <w:rPr>
          <w:rFonts w:ascii="Palatino Linotype" w:eastAsia="Palatino Linotype" w:hAnsi="Palatino Linotype" w:cs="Palatino Linotype"/>
          <w:sz w:val="20"/>
          <w:szCs w:val="20"/>
          <w:lang w:eastAsia="en-US"/>
        </w:rPr>
        <w:t xml:space="preserve"> &amp; Martí, 2020). As we elaborate on below, it is important to recognize the reasons for this reluctance when delivering teacher education and professional development.</w:t>
      </w:r>
      <w:r w:rsidRPr="002D78B2">
        <w:rPr>
          <w:rFonts w:asciiTheme="minorHAnsi" w:hAnsiTheme="minorHAnsi" w:cstheme="minorHAnsi"/>
          <w:sz w:val="24"/>
          <w:szCs w:val="24"/>
        </w:rPr>
        <w:t xml:space="preserve"> </w:t>
      </w:r>
    </w:p>
    <w:p w14:paraId="53048F86" w14:textId="2DFF0D04" w:rsidR="00F76172" w:rsidRPr="002D78B2" w:rsidRDefault="00F76172" w:rsidP="00CB14CD">
      <w:pPr>
        <w:spacing w:after="0" w:line="240" w:lineRule="auto"/>
        <w:ind w:firstLine="720"/>
        <w:jc w:val="both"/>
        <w:rPr>
          <w:rFonts w:asciiTheme="minorHAnsi" w:hAnsiTheme="minorHAnsi" w:cstheme="minorHAnsi"/>
          <w:sz w:val="24"/>
          <w:szCs w:val="24"/>
        </w:rPr>
      </w:pPr>
      <w:r w:rsidRPr="00CB14CD">
        <w:rPr>
          <w:rFonts w:ascii="Palatino Linotype" w:eastAsia="Palatino Linotype" w:hAnsi="Palatino Linotype" w:cs="Palatino Linotype"/>
          <w:sz w:val="20"/>
          <w:szCs w:val="20"/>
          <w:lang w:eastAsia="en-US"/>
        </w:rPr>
        <w:t xml:space="preserve">Teachers have a right to be suspicious of the latest fashions within second language education since, as Carroll (1971) once noted, “our field has been afflicted with many false dichotomies, weak conceptualizations, and neglect of critical issues and variables” (p. 102). Thus, we contend that it is not </w:t>
      </w:r>
      <w:r w:rsidR="00873D41" w:rsidRPr="00CB14CD">
        <w:rPr>
          <w:rFonts w:ascii="Palatino Linotype" w:eastAsia="Palatino Linotype" w:hAnsi="Palatino Linotype" w:cs="Palatino Linotype"/>
          <w:sz w:val="20"/>
          <w:szCs w:val="20"/>
          <w:lang w:eastAsia="en-US"/>
        </w:rPr>
        <w:t xml:space="preserve">appropriate </w:t>
      </w:r>
      <w:r w:rsidRPr="00CB14CD">
        <w:rPr>
          <w:rFonts w:ascii="Palatino Linotype" w:eastAsia="Palatino Linotype" w:hAnsi="Palatino Linotype" w:cs="Palatino Linotype"/>
          <w:sz w:val="20"/>
          <w:szCs w:val="20"/>
          <w:lang w:eastAsia="en-US"/>
        </w:rPr>
        <w:t>to dismiss teachers who show this reluctance as being ignorant of the implications associated with what has been advocated as an advance in theory. As has been consistently argued previously by notable curriculum specialists during the widespread adoption of the communicative approach (Breen, 198</w:t>
      </w:r>
      <w:r w:rsidR="000A6712">
        <w:rPr>
          <w:rFonts w:ascii="Palatino Linotype" w:eastAsia="Palatino Linotype" w:hAnsi="Palatino Linotype" w:cs="Palatino Linotype"/>
          <w:sz w:val="20"/>
          <w:szCs w:val="20"/>
          <w:lang w:eastAsia="en-US"/>
        </w:rPr>
        <w:t>7</w:t>
      </w:r>
      <w:r w:rsidRPr="00CB14CD">
        <w:rPr>
          <w:rFonts w:ascii="Palatino Linotype" w:eastAsia="Palatino Linotype" w:hAnsi="Palatino Linotype" w:cs="Palatino Linotype"/>
          <w:sz w:val="20"/>
          <w:szCs w:val="20"/>
          <w:lang w:eastAsia="en-US"/>
        </w:rPr>
        <w:t>; Johnson, 1989; Markee, 1995; Stern, 19</w:t>
      </w:r>
      <w:r w:rsidR="000A6712">
        <w:rPr>
          <w:rFonts w:ascii="Palatino Linotype" w:eastAsia="Palatino Linotype" w:hAnsi="Palatino Linotype" w:cs="Palatino Linotype"/>
          <w:sz w:val="20"/>
          <w:szCs w:val="20"/>
          <w:lang w:eastAsia="en-US"/>
        </w:rPr>
        <w:t>83</w:t>
      </w:r>
      <w:r w:rsidRPr="00CB14CD">
        <w:rPr>
          <w:rFonts w:ascii="Palatino Linotype" w:eastAsia="Palatino Linotype" w:hAnsi="Palatino Linotype" w:cs="Palatino Linotype"/>
          <w:sz w:val="20"/>
          <w:szCs w:val="20"/>
          <w:lang w:eastAsia="en-US"/>
        </w:rPr>
        <w:t>), real curriculum innovation depends on understanding how the nature of teaching practice and decision-making is influenced by belief systems. Changing belief systems, in turn, depends on teachers being shown what works concretely in the classroom (Kagan,</w:t>
      </w:r>
      <w:r w:rsidR="00181EE5" w:rsidRPr="00CB14CD">
        <w:rPr>
          <w:rFonts w:ascii="Palatino Linotype" w:eastAsia="Palatino Linotype" w:hAnsi="Palatino Linotype" w:cs="Palatino Linotype"/>
          <w:sz w:val="20"/>
          <w:szCs w:val="20"/>
          <w:lang w:eastAsia="en-US"/>
        </w:rPr>
        <w:t xml:space="preserve"> </w:t>
      </w:r>
      <w:r w:rsidRPr="00CB14CD">
        <w:rPr>
          <w:rFonts w:ascii="Palatino Linotype" w:eastAsia="Palatino Linotype" w:hAnsi="Palatino Linotype" w:cs="Palatino Linotype"/>
          <w:sz w:val="20"/>
          <w:szCs w:val="20"/>
          <w:lang w:eastAsia="en-US"/>
        </w:rPr>
        <w:t>1992; Park &amp; Ertmer, 2007) and respecting their responsibilities and expertise (Clark,</w:t>
      </w:r>
      <w:r w:rsidR="00181EE5" w:rsidRPr="00CB14CD">
        <w:rPr>
          <w:rFonts w:ascii="Palatino Linotype" w:eastAsia="Palatino Linotype" w:hAnsi="Palatino Linotype" w:cs="Palatino Linotype"/>
          <w:sz w:val="20"/>
          <w:szCs w:val="20"/>
          <w:lang w:eastAsia="en-US"/>
        </w:rPr>
        <w:t xml:space="preserve"> </w:t>
      </w:r>
      <w:r w:rsidRPr="00CB14CD">
        <w:rPr>
          <w:rFonts w:ascii="Palatino Linotype" w:eastAsia="Palatino Linotype" w:hAnsi="Palatino Linotype" w:cs="Palatino Linotype"/>
          <w:sz w:val="20"/>
          <w:szCs w:val="20"/>
          <w:lang w:eastAsia="en-US"/>
        </w:rPr>
        <w:t>198</w:t>
      </w:r>
      <w:r w:rsidR="000A6712">
        <w:rPr>
          <w:rFonts w:ascii="Palatino Linotype" w:eastAsia="Palatino Linotype" w:hAnsi="Palatino Linotype" w:cs="Palatino Linotype"/>
          <w:sz w:val="20"/>
          <w:szCs w:val="20"/>
          <w:lang w:eastAsia="en-US"/>
        </w:rPr>
        <w:t>7</w:t>
      </w:r>
      <w:r w:rsidRPr="00CB14CD">
        <w:rPr>
          <w:rFonts w:ascii="Palatino Linotype" w:eastAsia="Palatino Linotype" w:hAnsi="Palatino Linotype" w:cs="Palatino Linotype"/>
          <w:sz w:val="20"/>
          <w:szCs w:val="20"/>
          <w:lang w:eastAsia="en-US"/>
        </w:rPr>
        <w:t>). To adopt the attitude that teachers should automatically adhere to the recommendations proposed by self-appointed experts dooms curricular change and perpetuates what Pennycook (1989) once argued is the maintenance of the traditional inequalities and hierarchies between ESL theorists and practitioners. Carroll’s cautions are still meaningful today</w:t>
      </w:r>
      <w:r w:rsidR="00181EE5" w:rsidRPr="00CB14CD">
        <w:rPr>
          <w:rFonts w:ascii="Palatino Linotype" w:eastAsia="Palatino Linotype" w:hAnsi="Palatino Linotype" w:cs="Palatino Linotype"/>
          <w:sz w:val="20"/>
          <w:szCs w:val="20"/>
          <w:lang w:eastAsia="en-US"/>
        </w:rPr>
        <w:t>,</w:t>
      </w:r>
      <w:r w:rsidRPr="00CB14CD">
        <w:rPr>
          <w:rFonts w:ascii="Palatino Linotype" w:eastAsia="Palatino Linotype" w:hAnsi="Palatino Linotype" w:cs="Palatino Linotype"/>
          <w:sz w:val="20"/>
          <w:szCs w:val="20"/>
          <w:lang w:eastAsia="en-US"/>
        </w:rPr>
        <w:t xml:space="preserve"> and, in short, we contend that we should learn from history.</w:t>
      </w:r>
    </w:p>
    <w:p w14:paraId="37DE29C9" w14:textId="41027404" w:rsidR="001D499B" w:rsidRPr="002D78B2" w:rsidRDefault="001D499B" w:rsidP="00CB14CD">
      <w:pPr>
        <w:spacing w:after="0" w:line="240" w:lineRule="auto"/>
        <w:ind w:firstLine="720"/>
        <w:jc w:val="both"/>
        <w:rPr>
          <w:rFonts w:asciiTheme="minorHAnsi" w:hAnsiTheme="minorHAnsi" w:cstheme="minorHAnsi"/>
          <w:sz w:val="24"/>
          <w:szCs w:val="24"/>
        </w:rPr>
      </w:pPr>
      <w:r w:rsidRPr="00CB14CD">
        <w:rPr>
          <w:rFonts w:ascii="Palatino Linotype" w:eastAsia="Palatino Linotype" w:hAnsi="Palatino Linotype" w:cs="Palatino Linotype"/>
          <w:sz w:val="20"/>
          <w:szCs w:val="20"/>
          <w:lang w:eastAsia="en-US"/>
        </w:rPr>
        <w:t>There is a “maze o</w:t>
      </w:r>
      <w:r w:rsidR="000A6712">
        <w:rPr>
          <w:rFonts w:ascii="Palatino Linotype" w:eastAsia="Palatino Linotype" w:hAnsi="Palatino Linotype" w:cs="Palatino Linotype"/>
          <w:sz w:val="20"/>
          <w:szCs w:val="20"/>
          <w:lang w:eastAsia="en-US"/>
        </w:rPr>
        <w:t>f</w:t>
      </w:r>
      <w:r w:rsidRPr="00CB14CD">
        <w:rPr>
          <w:rFonts w:ascii="Palatino Linotype" w:eastAsia="Palatino Linotype" w:hAnsi="Palatino Linotype" w:cs="Palatino Linotype"/>
          <w:sz w:val="20"/>
          <w:szCs w:val="20"/>
          <w:lang w:eastAsia="en-US"/>
        </w:rPr>
        <w:t xml:space="preserve"> terminology” (Lewis</w:t>
      </w:r>
      <w:r w:rsidR="00181EE5" w:rsidRPr="00CB14CD">
        <w:rPr>
          <w:rFonts w:ascii="Palatino Linotype" w:eastAsia="Palatino Linotype" w:hAnsi="Palatino Linotype" w:cs="Palatino Linotype"/>
          <w:sz w:val="20"/>
          <w:szCs w:val="20"/>
          <w:lang w:eastAsia="en-US"/>
        </w:rPr>
        <w:t xml:space="preserve"> et al.</w:t>
      </w:r>
      <w:r w:rsidRPr="00CB14CD">
        <w:rPr>
          <w:rFonts w:ascii="Palatino Linotype" w:eastAsia="Palatino Linotype" w:hAnsi="Palatino Linotype" w:cs="Palatino Linotype"/>
          <w:sz w:val="20"/>
          <w:szCs w:val="20"/>
          <w:lang w:eastAsia="en-US"/>
        </w:rPr>
        <w:t xml:space="preserve">, 2012) associated with multiple language use. In terms of plurilingualism in particular, there is “a plethora of comparable terminologies and concepts” (Lau &amp; </w:t>
      </w:r>
      <w:r w:rsidR="002253B6" w:rsidRPr="00CB14CD">
        <w:rPr>
          <w:rFonts w:ascii="Palatino Linotype" w:eastAsia="Palatino Linotype" w:hAnsi="Palatino Linotype" w:cs="Palatino Linotype"/>
          <w:sz w:val="20"/>
          <w:szCs w:val="20"/>
          <w:lang w:eastAsia="en-US"/>
        </w:rPr>
        <w:t>V</w:t>
      </w:r>
      <w:r w:rsidRPr="00CB14CD">
        <w:rPr>
          <w:rFonts w:ascii="Palatino Linotype" w:eastAsia="Palatino Linotype" w:hAnsi="Palatino Linotype" w:cs="Palatino Linotype"/>
          <w:sz w:val="20"/>
          <w:szCs w:val="20"/>
          <w:lang w:eastAsia="en-US"/>
        </w:rPr>
        <w:t xml:space="preserve">an </w:t>
      </w:r>
      <w:proofErr w:type="spellStart"/>
      <w:r w:rsidRPr="00CB14CD">
        <w:rPr>
          <w:rFonts w:ascii="Palatino Linotype" w:eastAsia="Palatino Linotype" w:hAnsi="Palatino Linotype" w:cs="Palatino Linotype"/>
          <w:sz w:val="20"/>
          <w:szCs w:val="20"/>
          <w:lang w:eastAsia="en-US"/>
        </w:rPr>
        <w:t>Viegen</w:t>
      </w:r>
      <w:proofErr w:type="spellEnd"/>
      <w:r w:rsidRPr="00CB14CD">
        <w:rPr>
          <w:rFonts w:ascii="Palatino Linotype" w:eastAsia="Palatino Linotype" w:hAnsi="Palatino Linotype" w:cs="Palatino Linotype"/>
          <w:sz w:val="20"/>
          <w:szCs w:val="20"/>
          <w:lang w:eastAsia="en-US"/>
        </w:rPr>
        <w:t xml:space="preserve">, 2020, p. 5). We do not propose </w:t>
      </w:r>
      <w:r w:rsidR="00EB77B1" w:rsidRPr="00CB14CD">
        <w:rPr>
          <w:rFonts w:ascii="Palatino Linotype" w:eastAsia="Palatino Linotype" w:hAnsi="Palatino Linotype" w:cs="Palatino Linotype"/>
          <w:sz w:val="20"/>
          <w:szCs w:val="20"/>
          <w:lang w:eastAsia="en-US"/>
        </w:rPr>
        <w:t xml:space="preserve">here </w:t>
      </w:r>
      <w:r w:rsidRPr="00CB14CD">
        <w:rPr>
          <w:rFonts w:ascii="Palatino Linotype" w:eastAsia="Palatino Linotype" w:hAnsi="Palatino Linotype" w:cs="Palatino Linotype"/>
          <w:sz w:val="20"/>
          <w:szCs w:val="20"/>
          <w:lang w:eastAsia="en-US"/>
        </w:rPr>
        <w:t xml:space="preserve">to go into the differences between all these conceptual variations, since these are, in our opinion, often minute theoretically and essentially inconsequential to teaching practice. </w:t>
      </w:r>
      <w:r w:rsidR="00EB77B1" w:rsidRPr="00CB14CD">
        <w:rPr>
          <w:rFonts w:ascii="Palatino Linotype" w:eastAsia="Palatino Linotype" w:hAnsi="Palatino Linotype" w:cs="Palatino Linotype"/>
          <w:sz w:val="20"/>
          <w:szCs w:val="20"/>
          <w:lang w:eastAsia="en-US"/>
        </w:rPr>
        <w:t xml:space="preserve">We have discussed the theoretical background in the </w:t>
      </w:r>
      <w:r w:rsidR="00181EE5" w:rsidRPr="00CB14CD">
        <w:rPr>
          <w:rFonts w:ascii="Palatino Linotype" w:eastAsia="Palatino Linotype" w:hAnsi="Palatino Linotype" w:cs="Palatino Linotype"/>
          <w:sz w:val="20"/>
          <w:szCs w:val="20"/>
          <w:lang w:eastAsia="en-US"/>
        </w:rPr>
        <w:t>a</w:t>
      </w:r>
      <w:r w:rsidR="00EB77B1" w:rsidRPr="00CB14CD">
        <w:rPr>
          <w:rFonts w:ascii="Palatino Linotype" w:eastAsia="Palatino Linotype" w:hAnsi="Palatino Linotype" w:cs="Palatino Linotype"/>
          <w:sz w:val="20"/>
          <w:szCs w:val="20"/>
          <w:lang w:eastAsia="en-US"/>
        </w:rPr>
        <w:t xml:space="preserve">nglophone sector in greater depth </w:t>
      </w:r>
      <w:r w:rsidR="00EB77B1" w:rsidRPr="00773658">
        <w:rPr>
          <w:rFonts w:ascii="Palatino Linotype" w:eastAsia="Palatino Linotype" w:hAnsi="Palatino Linotype" w:cs="Palatino Linotype"/>
          <w:sz w:val="20"/>
          <w:szCs w:val="20"/>
          <w:lang w:eastAsia="en-US"/>
        </w:rPr>
        <w:t>elsewhere</w:t>
      </w:r>
      <w:r w:rsidR="000A6712" w:rsidRPr="00773658">
        <w:rPr>
          <w:rFonts w:ascii="Palatino Linotype" w:eastAsia="Palatino Linotype" w:hAnsi="Palatino Linotype" w:cs="Palatino Linotype"/>
          <w:sz w:val="20"/>
          <w:szCs w:val="20"/>
          <w:lang w:eastAsia="en-US"/>
        </w:rPr>
        <w:t xml:space="preserve"> (</w:t>
      </w:r>
      <w:r w:rsidR="00866EB5" w:rsidRPr="00773658">
        <w:rPr>
          <w:rFonts w:ascii="Palatino Linotype" w:eastAsia="Palatino Linotype" w:hAnsi="Palatino Linotype" w:cs="Palatino Linotype"/>
          <w:sz w:val="20"/>
          <w:szCs w:val="20"/>
          <w:lang w:eastAsia="en-US"/>
        </w:rPr>
        <w:t xml:space="preserve">see </w:t>
      </w:r>
      <w:r w:rsidR="000A6712" w:rsidRPr="00773658">
        <w:rPr>
          <w:rFonts w:ascii="Palatino Linotype" w:eastAsia="Palatino Linotype" w:hAnsi="Palatino Linotype" w:cs="Palatino Linotype"/>
          <w:sz w:val="20"/>
          <w:szCs w:val="20"/>
          <w:lang w:eastAsia="en-US"/>
        </w:rPr>
        <w:t>Fleming, 2023)</w:t>
      </w:r>
      <w:r w:rsidR="00EB77B1" w:rsidRPr="00773658">
        <w:rPr>
          <w:rFonts w:ascii="Palatino Linotype" w:eastAsia="Palatino Linotype" w:hAnsi="Palatino Linotype" w:cs="Palatino Linotype"/>
          <w:sz w:val="20"/>
          <w:szCs w:val="20"/>
          <w:lang w:eastAsia="en-US"/>
        </w:rPr>
        <w:t>.</w:t>
      </w:r>
      <w:r w:rsidR="00EB77B1" w:rsidRPr="00CB14CD">
        <w:rPr>
          <w:rFonts w:ascii="Palatino Linotype" w:eastAsia="Palatino Linotype" w:hAnsi="Palatino Linotype" w:cs="Palatino Linotype"/>
          <w:sz w:val="20"/>
          <w:szCs w:val="20"/>
          <w:lang w:eastAsia="en-US"/>
        </w:rPr>
        <w:t xml:space="preserve"> </w:t>
      </w:r>
      <w:r w:rsidRPr="00CB14CD">
        <w:rPr>
          <w:rFonts w:ascii="Palatino Linotype" w:eastAsia="Palatino Linotype" w:hAnsi="Palatino Linotype" w:cs="Palatino Linotype"/>
          <w:sz w:val="20"/>
          <w:szCs w:val="20"/>
          <w:lang w:eastAsia="en-US"/>
        </w:rPr>
        <w:t xml:space="preserve">However, it is worth noting </w:t>
      </w:r>
      <w:r w:rsidR="00EB77B1" w:rsidRPr="00CB14CD">
        <w:rPr>
          <w:rFonts w:ascii="Palatino Linotype" w:eastAsia="Palatino Linotype" w:hAnsi="Palatino Linotype" w:cs="Palatino Linotype"/>
          <w:sz w:val="20"/>
          <w:szCs w:val="20"/>
          <w:lang w:eastAsia="en-US"/>
        </w:rPr>
        <w:t xml:space="preserve">at this juncture </w:t>
      </w:r>
      <w:r w:rsidRPr="00CB14CD">
        <w:rPr>
          <w:rFonts w:ascii="Palatino Linotype" w:eastAsia="Palatino Linotype" w:hAnsi="Palatino Linotype" w:cs="Palatino Linotype"/>
          <w:sz w:val="20"/>
          <w:szCs w:val="20"/>
          <w:lang w:eastAsia="en-US"/>
        </w:rPr>
        <w:t>a set of critiques that several scholars have voiced about the usefulness of plurilingualism as a concept, since our review here is meant to cast a light on its overall saliency.</w:t>
      </w:r>
    </w:p>
    <w:p w14:paraId="5C57C423" w14:textId="7954BBE0" w:rsidR="00F05CFB" w:rsidRPr="002D78B2" w:rsidRDefault="001D499B" w:rsidP="00CB14CD">
      <w:pPr>
        <w:spacing w:after="0" w:line="240" w:lineRule="auto"/>
        <w:ind w:firstLine="720"/>
        <w:jc w:val="both"/>
        <w:rPr>
          <w:rFonts w:asciiTheme="minorHAnsi" w:hAnsiTheme="minorHAnsi" w:cstheme="minorHAnsi"/>
          <w:sz w:val="24"/>
          <w:szCs w:val="24"/>
        </w:rPr>
      </w:pPr>
      <w:r w:rsidRPr="00CB14CD">
        <w:rPr>
          <w:rFonts w:ascii="Palatino Linotype" w:eastAsia="Palatino Linotype" w:hAnsi="Palatino Linotype" w:cs="Palatino Linotype"/>
          <w:sz w:val="20"/>
          <w:szCs w:val="20"/>
          <w:lang w:eastAsia="en-US"/>
        </w:rPr>
        <w:t xml:space="preserve">As </w:t>
      </w:r>
      <w:proofErr w:type="spellStart"/>
      <w:r w:rsidRPr="00CB14CD">
        <w:rPr>
          <w:rFonts w:ascii="Palatino Linotype" w:eastAsia="Palatino Linotype" w:hAnsi="Palatino Linotype" w:cs="Palatino Linotype"/>
          <w:sz w:val="20"/>
          <w:szCs w:val="20"/>
          <w:lang w:eastAsia="en-US"/>
        </w:rPr>
        <w:t>Cenoz</w:t>
      </w:r>
      <w:proofErr w:type="spellEnd"/>
      <w:r w:rsidRPr="00CB14CD">
        <w:rPr>
          <w:rFonts w:ascii="Palatino Linotype" w:eastAsia="Palatino Linotype" w:hAnsi="Palatino Linotype" w:cs="Palatino Linotype"/>
          <w:sz w:val="20"/>
          <w:szCs w:val="20"/>
          <w:lang w:eastAsia="en-US"/>
        </w:rPr>
        <w:t xml:space="preserve"> and Gorter (2017) have pointed out, minority communities often have heavy investments in having their home language codified, protected</w:t>
      </w:r>
      <w:r w:rsidR="00181EE5" w:rsidRPr="00CB14CD">
        <w:rPr>
          <w:rFonts w:ascii="Palatino Linotype" w:eastAsia="Palatino Linotype" w:hAnsi="Palatino Linotype" w:cs="Palatino Linotype"/>
          <w:sz w:val="20"/>
          <w:szCs w:val="20"/>
          <w:lang w:eastAsia="en-US"/>
        </w:rPr>
        <w:t>,</w:t>
      </w:r>
      <w:r w:rsidRPr="00CB14CD">
        <w:rPr>
          <w:rFonts w:ascii="Palatino Linotype" w:eastAsia="Palatino Linotype" w:hAnsi="Palatino Linotype" w:cs="Palatino Linotype"/>
          <w:sz w:val="20"/>
          <w:szCs w:val="20"/>
          <w:lang w:eastAsia="en-US"/>
        </w:rPr>
        <w:t xml:space="preserve"> and preserved. </w:t>
      </w:r>
      <w:r w:rsidR="00181EE5" w:rsidRPr="00CB14CD">
        <w:rPr>
          <w:rFonts w:ascii="Palatino Linotype" w:eastAsia="Palatino Linotype" w:hAnsi="Palatino Linotype" w:cs="Palatino Linotype"/>
          <w:sz w:val="20"/>
          <w:szCs w:val="20"/>
          <w:lang w:eastAsia="en-US"/>
        </w:rPr>
        <w:t>A</w:t>
      </w:r>
      <w:r w:rsidRPr="00CB14CD">
        <w:rPr>
          <w:rFonts w:ascii="Palatino Linotype" w:eastAsia="Palatino Linotype" w:hAnsi="Palatino Linotype" w:cs="Palatino Linotype"/>
          <w:sz w:val="20"/>
          <w:szCs w:val="20"/>
          <w:lang w:eastAsia="en-US"/>
        </w:rPr>
        <w:t xml:space="preserve"> number of scholars have questioned some of the basic tenets of plurilingualism and even its basic efficacy as a classroom resource. Kubota (2016), for example, has argued that plurilinguistic orientations often represent language skills as individualistic commodities that are commensurate with neoliberal globali</w:t>
      </w:r>
      <w:r w:rsidR="00181EE5" w:rsidRPr="00CB14CD">
        <w:rPr>
          <w:rFonts w:ascii="Palatino Linotype" w:eastAsia="Palatino Linotype" w:hAnsi="Palatino Linotype" w:cs="Palatino Linotype"/>
          <w:sz w:val="20"/>
          <w:szCs w:val="20"/>
          <w:lang w:eastAsia="en-US"/>
        </w:rPr>
        <w:t>z</w:t>
      </w:r>
      <w:r w:rsidRPr="00CB14CD">
        <w:rPr>
          <w:rFonts w:ascii="Palatino Linotype" w:eastAsia="Palatino Linotype" w:hAnsi="Palatino Linotype" w:cs="Palatino Linotype"/>
          <w:sz w:val="20"/>
          <w:szCs w:val="20"/>
          <w:lang w:eastAsia="en-US"/>
        </w:rPr>
        <w:t>ation. Multiple language use</w:t>
      </w:r>
      <w:r w:rsidR="00F05CFB" w:rsidRPr="00CB14CD">
        <w:rPr>
          <w:rFonts w:ascii="Palatino Linotype" w:eastAsia="Palatino Linotype" w:hAnsi="Palatino Linotype" w:cs="Palatino Linotype"/>
          <w:sz w:val="20"/>
          <w:szCs w:val="20"/>
          <w:lang w:eastAsia="en-US"/>
        </w:rPr>
        <w:t xml:space="preserve"> </w:t>
      </w:r>
      <w:r w:rsidRPr="00CB14CD">
        <w:rPr>
          <w:rFonts w:ascii="Palatino Linotype" w:eastAsia="Palatino Linotype" w:hAnsi="Palatino Linotype" w:cs="Palatino Linotype"/>
          <w:sz w:val="20"/>
          <w:szCs w:val="20"/>
          <w:lang w:eastAsia="en-US"/>
        </w:rPr>
        <w:t xml:space="preserve">has been a historical reality for most. However, for many within the global elite today, access to multiple languages has become a way to access capitalist opportunities on a global scale. At the policy level, McNamara (2011) has pointed out that even though the Council of Europe </w:t>
      </w:r>
      <w:r w:rsidR="00145CC2" w:rsidRPr="00CB14CD">
        <w:rPr>
          <w:rFonts w:ascii="Palatino Linotype" w:eastAsia="Palatino Linotype" w:hAnsi="Palatino Linotype" w:cs="Palatino Linotype"/>
          <w:sz w:val="20"/>
          <w:szCs w:val="20"/>
          <w:lang w:eastAsia="en-US"/>
        </w:rPr>
        <w:t xml:space="preserve">(2020) </w:t>
      </w:r>
      <w:r w:rsidRPr="00CB14CD">
        <w:rPr>
          <w:rFonts w:ascii="Palatino Linotype" w:eastAsia="Palatino Linotype" w:hAnsi="Palatino Linotype" w:cs="Palatino Linotype"/>
          <w:sz w:val="20"/>
          <w:szCs w:val="20"/>
          <w:lang w:eastAsia="en-US"/>
        </w:rPr>
        <w:t>has endorsed plurilingualism, dominant standardized languages such as English and French are still given privileged status</w:t>
      </w:r>
      <w:r w:rsidR="00F05CFB" w:rsidRPr="00CB14CD">
        <w:rPr>
          <w:rFonts w:ascii="Palatino Linotype" w:eastAsia="Palatino Linotype" w:hAnsi="Palatino Linotype" w:cs="Palatino Linotype"/>
          <w:sz w:val="20"/>
          <w:szCs w:val="20"/>
          <w:lang w:eastAsia="en-US"/>
        </w:rPr>
        <w:t xml:space="preserve">, </w:t>
      </w:r>
      <w:r w:rsidR="00033CF7" w:rsidRPr="00CB14CD">
        <w:rPr>
          <w:rFonts w:ascii="Palatino Linotype" w:eastAsia="Palatino Linotype" w:hAnsi="Palatino Linotype" w:cs="Palatino Linotype"/>
          <w:sz w:val="20"/>
          <w:szCs w:val="20"/>
          <w:lang w:eastAsia="en-US"/>
        </w:rPr>
        <w:t xml:space="preserve">while </w:t>
      </w:r>
      <w:r w:rsidR="00F05CFB" w:rsidRPr="00CB14CD">
        <w:rPr>
          <w:rFonts w:ascii="Palatino Linotype" w:eastAsia="Palatino Linotype" w:hAnsi="Palatino Linotype" w:cs="Palatino Linotype"/>
          <w:sz w:val="20"/>
          <w:szCs w:val="20"/>
          <w:lang w:eastAsia="en-US"/>
        </w:rPr>
        <w:t>n</w:t>
      </w:r>
      <w:r w:rsidRPr="00CB14CD">
        <w:rPr>
          <w:rFonts w:ascii="Palatino Linotype" w:eastAsia="Palatino Linotype" w:hAnsi="Palatino Linotype" w:cs="Palatino Linotype"/>
          <w:sz w:val="20"/>
          <w:szCs w:val="20"/>
          <w:lang w:eastAsia="en-US"/>
        </w:rPr>
        <w:t>on-dominant or regional languages (or dialects, if you prefer), such as Basque or Roma, do not enjoy official status. Plurilingualism has also been described as problematic from the perspective of concrete classroom practice. Cummins (2021), using what he calls “consequential validity</w:t>
      </w:r>
      <w:r w:rsidR="00033CF7" w:rsidRPr="00CB14CD">
        <w:rPr>
          <w:rFonts w:ascii="Palatino Linotype" w:eastAsia="Palatino Linotype" w:hAnsi="Palatino Linotype" w:cs="Palatino Linotype"/>
          <w:sz w:val="20"/>
          <w:szCs w:val="20"/>
          <w:lang w:eastAsia="en-US"/>
        </w:rPr>
        <w:t>,</w:t>
      </w:r>
      <w:r w:rsidRPr="00CB14CD">
        <w:rPr>
          <w:rFonts w:ascii="Palatino Linotype" w:eastAsia="Palatino Linotype" w:hAnsi="Palatino Linotype" w:cs="Palatino Linotype"/>
          <w:sz w:val="20"/>
          <w:szCs w:val="20"/>
          <w:lang w:eastAsia="en-US"/>
        </w:rPr>
        <w:t>” questions the usefulness for classroom teachers of some of the underlying theories because they often fail to account for local teacher agency and experience as co-creators of actionable knowledge/theory in the face of institutional pressures to teach standardized forms of language.</w:t>
      </w:r>
      <w:r w:rsidRPr="002D78B2">
        <w:rPr>
          <w:rFonts w:asciiTheme="minorHAnsi" w:hAnsiTheme="minorHAnsi" w:cstheme="minorHAnsi"/>
          <w:sz w:val="24"/>
          <w:szCs w:val="24"/>
        </w:rPr>
        <w:t xml:space="preserve"> </w:t>
      </w:r>
    </w:p>
    <w:p w14:paraId="42529730" w14:textId="77777777" w:rsidR="00CB14CD" w:rsidRDefault="00CB14CD" w:rsidP="00CB14CD">
      <w:pPr>
        <w:spacing w:after="0" w:line="240" w:lineRule="auto"/>
        <w:rPr>
          <w:rFonts w:ascii="Palatino Linotype" w:eastAsia="Palatino Linotype" w:hAnsi="Palatino Linotype" w:cs="Palatino Linotype"/>
          <w:i/>
          <w:sz w:val="24"/>
          <w:szCs w:val="24"/>
          <w:lang w:eastAsia="en-US"/>
        </w:rPr>
      </w:pPr>
      <w:bookmarkStart w:id="2" w:name="_Hlk124946532"/>
    </w:p>
    <w:p w14:paraId="13EF55E6" w14:textId="14ACC01B" w:rsidR="00BD0754" w:rsidRPr="002D78B2" w:rsidRDefault="00BD0754" w:rsidP="00CB14CD">
      <w:pPr>
        <w:spacing w:after="0" w:line="240" w:lineRule="auto"/>
        <w:rPr>
          <w:rFonts w:asciiTheme="minorHAnsi" w:hAnsiTheme="minorHAnsi" w:cstheme="minorHAnsi"/>
          <w:b/>
          <w:bCs/>
          <w:sz w:val="24"/>
          <w:szCs w:val="24"/>
        </w:rPr>
      </w:pPr>
      <w:r w:rsidRPr="00CB14CD">
        <w:rPr>
          <w:rFonts w:ascii="Palatino Linotype" w:eastAsia="Palatino Linotype" w:hAnsi="Palatino Linotype" w:cs="Palatino Linotype"/>
          <w:i/>
          <w:sz w:val="24"/>
          <w:szCs w:val="24"/>
          <w:lang w:eastAsia="en-US"/>
        </w:rPr>
        <w:t>Methodology</w:t>
      </w:r>
    </w:p>
    <w:p w14:paraId="62E5D8CF" w14:textId="77777777" w:rsidR="00773658" w:rsidRDefault="00773658" w:rsidP="00773658">
      <w:pPr>
        <w:spacing w:after="0" w:line="240" w:lineRule="auto"/>
        <w:jc w:val="both"/>
        <w:rPr>
          <w:rFonts w:ascii="Palatino Linotype" w:eastAsia="Palatino Linotype" w:hAnsi="Palatino Linotype" w:cs="Palatino Linotype"/>
          <w:sz w:val="20"/>
          <w:szCs w:val="20"/>
          <w:lang w:eastAsia="en-US"/>
        </w:rPr>
      </w:pPr>
      <w:bookmarkStart w:id="3" w:name="_Hlk135735521"/>
      <w:bookmarkStart w:id="4" w:name="_Hlk135743349"/>
    </w:p>
    <w:p w14:paraId="6A952797" w14:textId="790228D8" w:rsidR="00BD0754" w:rsidRPr="002D78B2" w:rsidRDefault="00CB606E" w:rsidP="00773658">
      <w:pPr>
        <w:spacing w:after="0" w:line="240" w:lineRule="auto"/>
        <w:jc w:val="both"/>
        <w:rPr>
          <w:rFonts w:asciiTheme="minorHAnsi" w:hAnsiTheme="minorHAnsi" w:cstheme="minorHAnsi"/>
          <w:sz w:val="24"/>
          <w:szCs w:val="24"/>
        </w:rPr>
      </w:pPr>
      <w:r w:rsidRPr="00CB14CD">
        <w:rPr>
          <w:rFonts w:ascii="Palatino Linotype" w:eastAsia="Palatino Linotype" w:hAnsi="Palatino Linotype" w:cs="Palatino Linotype"/>
          <w:sz w:val="20"/>
          <w:szCs w:val="20"/>
          <w:lang w:eastAsia="en-US"/>
        </w:rPr>
        <w:t xml:space="preserve">Given the various controversies and contentions noted above, we felt that it was important to adopt a carefully thought-out and comprehensive approach to our search methodology. </w:t>
      </w:r>
      <w:bookmarkEnd w:id="3"/>
      <w:r w:rsidRPr="00CB14CD">
        <w:rPr>
          <w:rFonts w:ascii="Palatino Linotype" w:eastAsia="Palatino Linotype" w:hAnsi="Palatino Linotype" w:cs="Palatino Linotype"/>
          <w:sz w:val="20"/>
          <w:szCs w:val="20"/>
          <w:lang w:eastAsia="en-US"/>
        </w:rPr>
        <w:t>It is clear that t</w:t>
      </w:r>
      <w:r w:rsidR="00BD0754" w:rsidRPr="00CB14CD">
        <w:rPr>
          <w:rFonts w:ascii="Palatino Linotype" w:eastAsia="Palatino Linotype" w:hAnsi="Palatino Linotype" w:cs="Palatino Linotype"/>
          <w:sz w:val="20"/>
          <w:szCs w:val="20"/>
          <w:lang w:eastAsia="en-US"/>
        </w:rPr>
        <w:t xml:space="preserve">here </w:t>
      </w:r>
      <w:bookmarkEnd w:id="4"/>
      <w:r w:rsidR="00BD0754" w:rsidRPr="00CB14CD">
        <w:rPr>
          <w:rFonts w:ascii="Palatino Linotype" w:eastAsia="Palatino Linotype" w:hAnsi="Palatino Linotype" w:cs="Palatino Linotype"/>
          <w:sz w:val="20"/>
          <w:szCs w:val="20"/>
          <w:lang w:eastAsia="en-US"/>
        </w:rPr>
        <w:t xml:space="preserve">is a </w:t>
      </w:r>
      <w:r w:rsidR="00033CF7" w:rsidRPr="00CB14CD">
        <w:rPr>
          <w:rFonts w:ascii="Palatino Linotype" w:eastAsia="Palatino Linotype" w:hAnsi="Palatino Linotype" w:cs="Palatino Linotype"/>
          <w:sz w:val="20"/>
          <w:szCs w:val="20"/>
          <w:lang w:eastAsia="en-US"/>
        </w:rPr>
        <w:t xml:space="preserve">great deal </w:t>
      </w:r>
      <w:r w:rsidR="00BD0754" w:rsidRPr="00CB14CD">
        <w:rPr>
          <w:rFonts w:ascii="Palatino Linotype" w:eastAsia="Palatino Linotype" w:hAnsi="Palatino Linotype" w:cs="Palatino Linotype"/>
          <w:sz w:val="20"/>
          <w:szCs w:val="20"/>
          <w:lang w:eastAsia="en-US"/>
        </w:rPr>
        <w:t xml:space="preserve">of </w:t>
      </w:r>
      <w:r w:rsidR="002D78B2" w:rsidRPr="00CB14CD">
        <w:rPr>
          <w:rFonts w:ascii="Palatino Linotype" w:eastAsia="Palatino Linotype" w:hAnsi="Palatino Linotype" w:cs="Palatino Linotype"/>
          <w:sz w:val="20"/>
          <w:szCs w:val="20"/>
          <w:lang w:eastAsia="en-US"/>
        </w:rPr>
        <w:t xml:space="preserve">relatively new </w:t>
      </w:r>
      <w:r w:rsidR="00BD0754" w:rsidRPr="00CB14CD">
        <w:rPr>
          <w:rFonts w:ascii="Palatino Linotype" w:eastAsia="Palatino Linotype" w:hAnsi="Palatino Linotype" w:cs="Palatino Linotype"/>
          <w:sz w:val="20"/>
          <w:szCs w:val="20"/>
          <w:lang w:eastAsia="en-US"/>
        </w:rPr>
        <w:t>material pertaining to plurilingualism</w:t>
      </w:r>
      <w:r w:rsidR="002D78B2" w:rsidRPr="00CB14CD">
        <w:rPr>
          <w:rFonts w:ascii="Palatino Linotype" w:eastAsia="Palatino Linotype" w:hAnsi="Palatino Linotype" w:cs="Palatino Linotype"/>
          <w:sz w:val="20"/>
          <w:szCs w:val="20"/>
          <w:lang w:eastAsia="en-US"/>
        </w:rPr>
        <w:t xml:space="preserve"> in the academic literature.</w:t>
      </w:r>
      <w:r w:rsidR="00BD0754" w:rsidRPr="00CB14CD">
        <w:rPr>
          <w:rFonts w:ascii="Palatino Linotype" w:eastAsia="Palatino Linotype" w:hAnsi="Palatino Linotype" w:cs="Palatino Linotype"/>
          <w:sz w:val="20"/>
          <w:szCs w:val="20"/>
          <w:lang w:eastAsia="en-US"/>
        </w:rPr>
        <w:t xml:space="preserve"> </w:t>
      </w:r>
      <w:r w:rsidR="002D78B2" w:rsidRPr="00CB14CD">
        <w:rPr>
          <w:rFonts w:ascii="Palatino Linotype" w:eastAsia="Palatino Linotype" w:hAnsi="Palatino Linotype" w:cs="Palatino Linotype"/>
          <w:sz w:val="20"/>
          <w:szCs w:val="20"/>
          <w:lang w:eastAsia="en-US"/>
        </w:rPr>
        <w:t>T</w:t>
      </w:r>
      <w:r w:rsidR="00BD0754" w:rsidRPr="00CB14CD">
        <w:rPr>
          <w:rFonts w:ascii="Palatino Linotype" w:eastAsia="Palatino Linotype" w:hAnsi="Palatino Linotype" w:cs="Palatino Linotype"/>
          <w:sz w:val="20"/>
          <w:szCs w:val="20"/>
          <w:lang w:eastAsia="en-US"/>
        </w:rPr>
        <w:t>his</w:t>
      </w:r>
      <w:r w:rsidR="002D78B2" w:rsidRPr="00CB14CD">
        <w:rPr>
          <w:rFonts w:ascii="Palatino Linotype" w:eastAsia="Palatino Linotype" w:hAnsi="Palatino Linotype" w:cs="Palatino Linotype"/>
          <w:sz w:val="20"/>
          <w:szCs w:val="20"/>
          <w:lang w:eastAsia="en-US"/>
        </w:rPr>
        <w:t xml:space="preserve"> article </w:t>
      </w:r>
      <w:r w:rsidR="00BD0754" w:rsidRPr="00CB14CD">
        <w:rPr>
          <w:rFonts w:ascii="Palatino Linotype" w:eastAsia="Palatino Linotype" w:hAnsi="Palatino Linotype" w:cs="Palatino Linotype"/>
          <w:sz w:val="20"/>
          <w:szCs w:val="20"/>
          <w:lang w:eastAsia="en-US"/>
        </w:rPr>
        <w:t xml:space="preserve">examines </w:t>
      </w:r>
      <w:r w:rsidR="002D78B2" w:rsidRPr="00CB14CD">
        <w:rPr>
          <w:rFonts w:ascii="Palatino Linotype" w:eastAsia="Palatino Linotype" w:hAnsi="Palatino Linotype" w:cs="Palatino Linotype"/>
          <w:sz w:val="20"/>
          <w:szCs w:val="20"/>
          <w:lang w:eastAsia="en-US"/>
        </w:rPr>
        <w:t xml:space="preserve">sources we have judged to be of interest to the readership of </w:t>
      </w:r>
      <w:r w:rsidR="00033CF7" w:rsidRPr="00CB14CD">
        <w:rPr>
          <w:rFonts w:ascii="Palatino Linotype" w:eastAsia="Palatino Linotype" w:hAnsi="Palatino Linotype" w:cs="Palatino Linotype"/>
          <w:sz w:val="20"/>
          <w:szCs w:val="20"/>
          <w:lang w:eastAsia="en-US"/>
        </w:rPr>
        <w:t>this journal</w:t>
      </w:r>
      <w:r w:rsidR="002D78B2" w:rsidRPr="00CB14CD">
        <w:rPr>
          <w:rFonts w:ascii="Palatino Linotype" w:eastAsia="Palatino Linotype" w:hAnsi="Palatino Linotype" w:cs="Palatino Linotype"/>
          <w:sz w:val="20"/>
          <w:szCs w:val="20"/>
          <w:lang w:eastAsia="en-US"/>
        </w:rPr>
        <w:t xml:space="preserve">. That is to say, we </w:t>
      </w:r>
      <w:r w:rsidR="00033CF7" w:rsidRPr="00CB14CD">
        <w:rPr>
          <w:rFonts w:ascii="Palatino Linotype" w:eastAsia="Palatino Linotype" w:hAnsi="Palatino Linotype" w:cs="Palatino Linotype"/>
          <w:sz w:val="20"/>
          <w:szCs w:val="20"/>
          <w:lang w:eastAsia="en-US"/>
        </w:rPr>
        <w:t xml:space="preserve">include </w:t>
      </w:r>
      <w:r w:rsidR="002D78B2" w:rsidRPr="00CB14CD">
        <w:rPr>
          <w:rFonts w:ascii="Palatino Linotype" w:eastAsia="Palatino Linotype" w:hAnsi="Palatino Linotype" w:cs="Palatino Linotype"/>
          <w:sz w:val="20"/>
          <w:szCs w:val="20"/>
          <w:lang w:eastAsia="en-US"/>
        </w:rPr>
        <w:t xml:space="preserve">here what we collected that reported empirical research written in English. The work we report here was part of a larger study that collected texts written in French and English. </w:t>
      </w:r>
      <w:r w:rsidR="00BD0754" w:rsidRPr="00CB14CD">
        <w:rPr>
          <w:rFonts w:ascii="Palatino Linotype" w:eastAsia="Palatino Linotype" w:hAnsi="Palatino Linotype" w:cs="Palatino Linotype"/>
          <w:sz w:val="20"/>
          <w:szCs w:val="20"/>
          <w:lang w:eastAsia="en-US"/>
        </w:rPr>
        <w:t>We are currently conducting a similar review</w:t>
      </w:r>
      <w:r w:rsidR="00033CF7" w:rsidRPr="00CB14CD">
        <w:rPr>
          <w:rFonts w:ascii="Palatino Linotype" w:eastAsia="Palatino Linotype" w:hAnsi="Palatino Linotype" w:cs="Palatino Linotype"/>
          <w:sz w:val="20"/>
          <w:szCs w:val="20"/>
          <w:lang w:eastAsia="en-US"/>
        </w:rPr>
        <w:t>,</w:t>
      </w:r>
      <w:r w:rsidR="00BD0754" w:rsidRPr="00CB14CD">
        <w:rPr>
          <w:rFonts w:ascii="Palatino Linotype" w:eastAsia="Palatino Linotype" w:hAnsi="Palatino Linotype" w:cs="Palatino Linotype"/>
          <w:sz w:val="20"/>
          <w:szCs w:val="20"/>
          <w:lang w:eastAsia="en-US"/>
        </w:rPr>
        <w:t xml:space="preserve"> focusing on </w:t>
      </w:r>
      <w:r w:rsidR="002D78B2" w:rsidRPr="00CB14CD">
        <w:rPr>
          <w:rFonts w:ascii="Palatino Linotype" w:eastAsia="Palatino Linotype" w:hAnsi="Palatino Linotype" w:cs="Palatino Linotype"/>
          <w:sz w:val="20"/>
          <w:szCs w:val="20"/>
          <w:lang w:eastAsia="en-US"/>
        </w:rPr>
        <w:t>th</w:t>
      </w:r>
      <w:r w:rsidR="00033CF7" w:rsidRPr="00CB14CD">
        <w:rPr>
          <w:rFonts w:ascii="Palatino Linotype" w:eastAsia="Palatino Linotype" w:hAnsi="Palatino Linotype" w:cs="Palatino Linotype"/>
          <w:sz w:val="20"/>
          <w:szCs w:val="20"/>
          <w:lang w:eastAsia="en-US"/>
        </w:rPr>
        <w:t>e</w:t>
      </w:r>
      <w:r w:rsidR="002D78B2" w:rsidRPr="00CB14CD">
        <w:rPr>
          <w:rFonts w:ascii="Palatino Linotype" w:eastAsia="Palatino Linotype" w:hAnsi="Palatino Linotype" w:cs="Palatino Linotype"/>
          <w:sz w:val="20"/>
          <w:szCs w:val="20"/>
          <w:lang w:eastAsia="en-US"/>
        </w:rPr>
        <w:t xml:space="preserve"> </w:t>
      </w:r>
      <w:r w:rsidR="00033CF7" w:rsidRPr="00CB14CD">
        <w:rPr>
          <w:rFonts w:ascii="Palatino Linotype" w:eastAsia="Palatino Linotype" w:hAnsi="Palatino Linotype" w:cs="Palatino Linotype"/>
          <w:sz w:val="20"/>
          <w:szCs w:val="20"/>
          <w:lang w:eastAsia="en-US"/>
        </w:rPr>
        <w:t>f</w:t>
      </w:r>
      <w:r w:rsidR="00BD0754" w:rsidRPr="00CB14CD">
        <w:rPr>
          <w:rFonts w:ascii="Palatino Linotype" w:eastAsia="Palatino Linotype" w:hAnsi="Palatino Linotype" w:cs="Palatino Linotype"/>
          <w:sz w:val="20"/>
          <w:szCs w:val="20"/>
          <w:lang w:eastAsia="en-US"/>
        </w:rPr>
        <w:t>rancophone literature</w:t>
      </w:r>
      <w:r w:rsidR="00033CF7" w:rsidRPr="00CB14CD">
        <w:rPr>
          <w:rFonts w:ascii="Palatino Linotype" w:eastAsia="Palatino Linotype" w:hAnsi="Palatino Linotype" w:cs="Palatino Linotype"/>
          <w:sz w:val="20"/>
          <w:szCs w:val="20"/>
          <w:lang w:eastAsia="en-US"/>
        </w:rPr>
        <w:t>,</w:t>
      </w:r>
      <w:r w:rsidR="00BD0754" w:rsidRPr="00CB14CD">
        <w:rPr>
          <w:rFonts w:ascii="Palatino Linotype" w:eastAsia="Palatino Linotype" w:hAnsi="Palatino Linotype" w:cs="Palatino Linotype"/>
          <w:sz w:val="20"/>
          <w:szCs w:val="20"/>
          <w:lang w:eastAsia="en-US"/>
        </w:rPr>
        <w:t xml:space="preserve"> </w:t>
      </w:r>
      <w:r w:rsidR="00033CF7" w:rsidRPr="00CB14CD">
        <w:rPr>
          <w:rFonts w:ascii="Palatino Linotype" w:eastAsia="Palatino Linotype" w:hAnsi="Palatino Linotype" w:cs="Palatino Linotype"/>
          <w:sz w:val="20"/>
          <w:szCs w:val="20"/>
          <w:lang w:eastAsia="en-US"/>
        </w:rPr>
        <w:t xml:space="preserve">which </w:t>
      </w:r>
      <w:r w:rsidR="00BD0754" w:rsidRPr="00CB14CD">
        <w:rPr>
          <w:rFonts w:ascii="Palatino Linotype" w:eastAsia="Palatino Linotype" w:hAnsi="Palatino Linotype" w:cs="Palatino Linotype"/>
          <w:sz w:val="20"/>
          <w:szCs w:val="20"/>
          <w:lang w:eastAsia="en-US"/>
        </w:rPr>
        <w:t xml:space="preserve">will be the subject of another article elsewhere. </w:t>
      </w:r>
      <w:r w:rsidR="002D78B2" w:rsidRPr="00CB14CD">
        <w:rPr>
          <w:rFonts w:ascii="Palatino Linotype" w:eastAsia="Palatino Linotype" w:hAnsi="Palatino Linotype" w:cs="Palatino Linotype"/>
          <w:sz w:val="20"/>
          <w:szCs w:val="20"/>
          <w:lang w:eastAsia="en-US"/>
        </w:rPr>
        <w:t>Our</w:t>
      </w:r>
      <w:r w:rsidR="00BD0754" w:rsidRPr="00CB14CD">
        <w:rPr>
          <w:rFonts w:ascii="Palatino Linotype" w:eastAsia="Palatino Linotype" w:hAnsi="Palatino Linotype" w:cs="Palatino Linotype"/>
          <w:sz w:val="20"/>
          <w:szCs w:val="20"/>
          <w:lang w:eastAsia="en-US"/>
        </w:rPr>
        <w:t xml:space="preserve"> ultimate goal </w:t>
      </w:r>
      <w:r w:rsidR="002D78B2" w:rsidRPr="00CB14CD">
        <w:rPr>
          <w:rFonts w:ascii="Palatino Linotype" w:eastAsia="Palatino Linotype" w:hAnsi="Palatino Linotype" w:cs="Palatino Linotype"/>
          <w:sz w:val="20"/>
          <w:szCs w:val="20"/>
          <w:lang w:eastAsia="en-US"/>
        </w:rPr>
        <w:t>is</w:t>
      </w:r>
      <w:r w:rsidR="00BD0754" w:rsidRPr="00CB14CD">
        <w:rPr>
          <w:rFonts w:ascii="Palatino Linotype" w:eastAsia="Palatino Linotype" w:hAnsi="Palatino Linotype" w:cs="Palatino Linotype"/>
          <w:sz w:val="20"/>
          <w:szCs w:val="20"/>
          <w:lang w:eastAsia="en-US"/>
        </w:rPr>
        <w:t xml:space="preserve"> to write a third article that will put the first two in dialogue. </w:t>
      </w:r>
      <w:r w:rsidR="002D78B2" w:rsidRPr="00CB14CD">
        <w:rPr>
          <w:rFonts w:ascii="Palatino Linotype" w:eastAsia="Palatino Linotype" w:hAnsi="Palatino Linotype" w:cs="Palatino Linotype"/>
          <w:sz w:val="20"/>
          <w:szCs w:val="20"/>
          <w:lang w:eastAsia="en-US"/>
        </w:rPr>
        <w:t xml:space="preserve">This </w:t>
      </w:r>
      <w:r w:rsidR="00033CF7" w:rsidRPr="00CB14CD">
        <w:rPr>
          <w:rFonts w:ascii="Palatino Linotype" w:eastAsia="Palatino Linotype" w:hAnsi="Palatino Linotype" w:cs="Palatino Linotype"/>
          <w:sz w:val="20"/>
          <w:szCs w:val="20"/>
          <w:lang w:eastAsia="en-US"/>
        </w:rPr>
        <w:t>article therefore</w:t>
      </w:r>
      <w:r w:rsidR="002D78B2" w:rsidRPr="00CB14CD">
        <w:rPr>
          <w:rFonts w:ascii="Palatino Linotype" w:eastAsia="Palatino Linotype" w:hAnsi="Palatino Linotype" w:cs="Palatino Linotype"/>
          <w:sz w:val="20"/>
          <w:szCs w:val="20"/>
          <w:lang w:eastAsia="en-US"/>
        </w:rPr>
        <w:t xml:space="preserve"> discusses </w:t>
      </w:r>
      <w:r w:rsidR="00033CF7" w:rsidRPr="00CB14CD">
        <w:rPr>
          <w:rFonts w:ascii="Palatino Linotype" w:eastAsia="Palatino Linotype" w:hAnsi="Palatino Linotype" w:cs="Palatino Linotype"/>
          <w:sz w:val="20"/>
          <w:szCs w:val="20"/>
          <w:lang w:eastAsia="en-US"/>
        </w:rPr>
        <w:t xml:space="preserve">only </w:t>
      </w:r>
      <w:r w:rsidR="002D78B2" w:rsidRPr="00CB14CD">
        <w:rPr>
          <w:rFonts w:ascii="Palatino Linotype" w:eastAsia="Palatino Linotype" w:hAnsi="Palatino Linotype" w:cs="Palatino Linotype"/>
          <w:sz w:val="20"/>
          <w:szCs w:val="20"/>
          <w:lang w:eastAsia="en-US"/>
        </w:rPr>
        <w:t xml:space="preserve">the </w:t>
      </w:r>
      <w:r w:rsidR="00033CF7" w:rsidRPr="00CB14CD">
        <w:rPr>
          <w:rFonts w:ascii="Palatino Linotype" w:eastAsia="Palatino Linotype" w:hAnsi="Palatino Linotype" w:cs="Palatino Linotype"/>
          <w:sz w:val="20"/>
          <w:szCs w:val="20"/>
          <w:lang w:eastAsia="en-US"/>
        </w:rPr>
        <w:t>a</w:t>
      </w:r>
      <w:r w:rsidR="002D78B2" w:rsidRPr="00CB14CD">
        <w:rPr>
          <w:rFonts w:ascii="Palatino Linotype" w:eastAsia="Palatino Linotype" w:hAnsi="Palatino Linotype" w:cs="Palatino Linotype"/>
          <w:sz w:val="20"/>
          <w:szCs w:val="20"/>
          <w:lang w:eastAsia="en-US"/>
        </w:rPr>
        <w:t>nglophone literature.</w:t>
      </w:r>
      <w:r w:rsidR="002D78B2">
        <w:rPr>
          <w:rFonts w:asciiTheme="minorHAnsi" w:hAnsiTheme="minorHAnsi" w:cstheme="minorHAnsi"/>
          <w:sz w:val="24"/>
          <w:szCs w:val="24"/>
        </w:rPr>
        <w:t xml:space="preserve"> </w:t>
      </w:r>
      <w:r w:rsidR="002D78B2" w:rsidRPr="00CB14CD">
        <w:rPr>
          <w:rFonts w:ascii="Palatino Linotype" w:eastAsia="Palatino Linotype" w:hAnsi="Palatino Linotype" w:cs="Palatino Linotype"/>
          <w:sz w:val="20"/>
          <w:szCs w:val="20"/>
          <w:lang w:eastAsia="en-US"/>
        </w:rPr>
        <w:t>We</w:t>
      </w:r>
      <w:r w:rsidR="00BD0754" w:rsidRPr="00CB14CD">
        <w:rPr>
          <w:rFonts w:ascii="Palatino Linotype" w:eastAsia="Palatino Linotype" w:hAnsi="Palatino Linotype" w:cs="Palatino Linotype"/>
          <w:sz w:val="20"/>
          <w:szCs w:val="20"/>
          <w:lang w:eastAsia="en-US"/>
        </w:rPr>
        <w:t xml:space="preserve"> </w:t>
      </w:r>
      <w:r w:rsidR="002D78B2" w:rsidRPr="00CB14CD">
        <w:rPr>
          <w:rFonts w:ascii="Palatino Linotype" w:eastAsia="Palatino Linotype" w:hAnsi="Palatino Linotype" w:cs="Palatino Linotype"/>
          <w:sz w:val="20"/>
          <w:szCs w:val="20"/>
          <w:lang w:eastAsia="en-US"/>
        </w:rPr>
        <w:t xml:space="preserve">further </w:t>
      </w:r>
      <w:r w:rsidR="00BD0754" w:rsidRPr="00CB14CD">
        <w:rPr>
          <w:rFonts w:ascii="Palatino Linotype" w:eastAsia="Palatino Linotype" w:hAnsi="Palatino Linotype" w:cs="Palatino Linotype"/>
          <w:sz w:val="20"/>
          <w:szCs w:val="20"/>
          <w:lang w:eastAsia="en-US"/>
        </w:rPr>
        <w:t>decided that limiting the search to peer-reviewed sources would strengthen the authority of the claims we hoped to eventually make</w:t>
      </w:r>
      <w:r w:rsidR="002857E7" w:rsidRPr="00CB14CD">
        <w:rPr>
          <w:rFonts w:ascii="Palatino Linotype" w:eastAsia="Palatino Linotype" w:hAnsi="Palatino Linotype" w:cs="Palatino Linotype"/>
          <w:sz w:val="20"/>
          <w:szCs w:val="20"/>
          <w:lang w:eastAsia="en-US"/>
        </w:rPr>
        <w:t xml:space="preserve">. </w:t>
      </w:r>
      <w:r w:rsidR="002D78B2" w:rsidRPr="00CB14CD">
        <w:rPr>
          <w:rFonts w:ascii="Palatino Linotype" w:eastAsia="Palatino Linotype" w:hAnsi="Palatino Linotype" w:cs="Palatino Linotype"/>
          <w:sz w:val="20"/>
          <w:szCs w:val="20"/>
          <w:lang w:eastAsia="en-US"/>
        </w:rPr>
        <w:t xml:space="preserve">Thus, the considerable number </w:t>
      </w:r>
      <w:r w:rsidR="00033CF7" w:rsidRPr="00CB14CD">
        <w:rPr>
          <w:rFonts w:ascii="Palatino Linotype" w:eastAsia="Palatino Linotype" w:hAnsi="Palatino Linotype" w:cs="Palatino Linotype"/>
          <w:sz w:val="20"/>
          <w:szCs w:val="20"/>
          <w:lang w:eastAsia="en-US"/>
        </w:rPr>
        <w:t xml:space="preserve">(over a thousand) </w:t>
      </w:r>
      <w:r w:rsidR="002D78B2" w:rsidRPr="00CB14CD">
        <w:rPr>
          <w:rFonts w:ascii="Palatino Linotype" w:eastAsia="Palatino Linotype" w:hAnsi="Palatino Linotype" w:cs="Palatino Linotype"/>
          <w:sz w:val="20"/>
          <w:szCs w:val="20"/>
          <w:lang w:eastAsia="en-US"/>
        </w:rPr>
        <w:t>of sources appearing in online repositories were excluded.</w:t>
      </w:r>
    </w:p>
    <w:p w14:paraId="5E468148" w14:textId="01051C31" w:rsidR="00BD0754" w:rsidRPr="002D78B2" w:rsidRDefault="002D78B2" w:rsidP="00CB14CD">
      <w:pPr>
        <w:spacing w:after="0" w:line="240" w:lineRule="auto"/>
        <w:ind w:firstLine="720"/>
        <w:jc w:val="both"/>
        <w:rPr>
          <w:rFonts w:asciiTheme="minorHAnsi" w:hAnsiTheme="minorHAnsi" w:cstheme="minorHAnsi"/>
          <w:sz w:val="24"/>
          <w:szCs w:val="24"/>
        </w:rPr>
      </w:pPr>
      <w:r w:rsidRPr="00CB14CD">
        <w:rPr>
          <w:rFonts w:ascii="Palatino Linotype" w:eastAsia="Palatino Linotype" w:hAnsi="Palatino Linotype" w:cs="Palatino Linotype"/>
          <w:sz w:val="20"/>
          <w:szCs w:val="20"/>
          <w:lang w:eastAsia="en-US"/>
        </w:rPr>
        <w:t>O</w:t>
      </w:r>
      <w:r w:rsidR="00B5258B" w:rsidRPr="00CB14CD">
        <w:rPr>
          <w:rFonts w:ascii="Palatino Linotype" w:eastAsia="Palatino Linotype" w:hAnsi="Palatino Linotype" w:cs="Palatino Linotype"/>
          <w:sz w:val="20"/>
          <w:szCs w:val="20"/>
          <w:lang w:eastAsia="en-US"/>
        </w:rPr>
        <w:t xml:space="preserve">ur first step </w:t>
      </w:r>
      <w:r w:rsidR="00F05CFB" w:rsidRPr="00CB14CD">
        <w:rPr>
          <w:rFonts w:ascii="Palatino Linotype" w:eastAsia="Palatino Linotype" w:hAnsi="Palatino Linotype" w:cs="Palatino Linotype"/>
          <w:sz w:val="20"/>
          <w:szCs w:val="20"/>
          <w:lang w:eastAsia="en-US"/>
        </w:rPr>
        <w:t xml:space="preserve">for this review </w:t>
      </w:r>
      <w:r w:rsidR="00B5258B" w:rsidRPr="00CB14CD">
        <w:rPr>
          <w:rFonts w:ascii="Palatino Linotype" w:eastAsia="Palatino Linotype" w:hAnsi="Palatino Linotype" w:cs="Palatino Linotype"/>
          <w:sz w:val="20"/>
          <w:szCs w:val="20"/>
          <w:lang w:eastAsia="en-US"/>
        </w:rPr>
        <w:t xml:space="preserve">was a search for </w:t>
      </w:r>
      <w:r w:rsidR="002857E7" w:rsidRPr="00CB14CD">
        <w:rPr>
          <w:rFonts w:ascii="Palatino Linotype" w:eastAsia="Palatino Linotype" w:hAnsi="Palatino Linotype" w:cs="Palatino Linotype"/>
          <w:sz w:val="20"/>
          <w:szCs w:val="20"/>
          <w:lang w:eastAsia="en-US"/>
        </w:rPr>
        <w:t xml:space="preserve">such </w:t>
      </w:r>
      <w:r w:rsidR="00B5258B" w:rsidRPr="00CB14CD">
        <w:rPr>
          <w:rFonts w:ascii="Palatino Linotype" w:eastAsia="Palatino Linotype" w:hAnsi="Palatino Linotype" w:cs="Palatino Linotype"/>
          <w:sz w:val="20"/>
          <w:szCs w:val="20"/>
          <w:lang w:eastAsia="en-US"/>
        </w:rPr>
        <w:t>sources using the keyword “</w:t>
      </w:r>
      <w:proofErr w:type="spellStart"/>
      <w:r w:rsidR="00B5258B" w:rsidRPr="00CB14CD">
        <w:rPr>
          <w:rFonts w:ascii="Palatino Linotype" w:eastAsia="Palatino Linotype" w:hAnsi="Palatino Linotype" w:cs="Palatino Linotype"/>
          <w:sz w:val="20"/>
          <w:szCs w:val="20"/>
          <w:lang w:eastAsia="en-US"/>
        </w:rPr>
        <w:t>plurilingu</w:t>
      </w:r>
      <w:proofErr w:type="spellEnd"/>
      <w:r w:rsidR="00B5258B" w:rsidRPr="00CB14CD">
        <w:rPr>
          <w:rFonts w:ascii="Palatino Linotype" w:eastAsia="Palatino Linotype" w:hAnsi="Palatino Linotype" w:cs="Palatino Linotype"/>
          <w:sz w:val="20"/>
          <w:szCs w:val="20"/>
          <w:lang w:eastAsia="en-US"/>
        </w:rPr>
        <w:t>” in three databases: Cairn</w:t>
      </w:r>
      <w:r w:rsidR="00033CF7" w:rsidRPr="00CB14CD">
        <w:rPr>
          <w:rFonts w:ascii="Palatino Linotype" w:eastAsia="Palatino Linotype" w:hAnsi="Palatino Linotype" w:cs="Palatino Linotype"/>
          <w:sz w:val="20"/>
          <w:szCs w:val="20"/>
          <w:lang w:eastAsia="en-US"/>
        </w:rPr>
        <w:t>,</w:t>
      </w:r>
      <w:r w:rsidR="00B5258B" w:rsidRPr="00CB14CD">
        <w:rPr>
          <w:rFonts w:ascii="Palatino Linotype" w:eastAsia="Palatino Linotype" w:hAnsi="Palatino Linotype" w:cs="Palatino Linotype"/>
          <w:sz w:val="20"/>
          <w:szCs w:val="20"/>
          <w:lang w:eastAsia="en-US"/>
        </w:rPr>
        <w:t xml:space="preserve"> Google Scholar</w:t>
      </w:r>
      <w:r w:rsidR="00033CF7" w:rsidRPr="00CB14CD">
        <w:rPr>
          <w:rFonts w:ascii="Palatino Linotype" w:eastAsia="Palatino Linotype" w:hAnsi="Palatino Linotype" w:cs="Palatino Linotype"/>
          <w:sz w:val="20"/>
          <w:szCs w:val="20"/>
          <w:lang w:eastAsia="en-US"/>
        </w:rPr>
        <w:t>,</w:t>
      </w:r>
      <w:r w:rsidR="00B5258B" w:rsidRPr="00CB14CD">
        <w:rPr>
          <w:rFonts w:ascii="Palatino Linotype" w:eastAsia="Palatino Linotype" w:hAnsi="Palatino Linotype" w:cs="Palatino Linotype"/>
          <w:sz w:val="20"/>
          <w:szCs w:val="20"/>
          <w:lang w:eastAsia="en-US"/>
        </w:rPr>
        <w:t xml:space="preserve"> and Omni. This resulted in well over 1</w:t>
      </w:r>
      <w:r w:rsidR="00033CF7" w:rsidRPr="00CB14CD">
        <w:rPr>
          <w:rFonts w:ascii="Palatino Linotype" w:eastAsia="Palatino Linotype" w:hAnsi="Palatino Linotype" w:cs="Palatino Linotype"/>
          <w:sz w:val="20"/>
          <w:szCs w:val="20"/>
          <w:lang w:eastAsia="en-US"/>
        </w:rPr>
        <w:t>,</w:t>
      </w:r>
      <w:r w:rsidR="00B5258B" w:rsidRPr="00CB14CD">
        <w:rPr>
          <w:rFonts w:ascii="Palatino Linotype" w:eastAsia="Palatino Linotype" w:hAnsi="Palatino Linotype" w:cs="Palatino Linotype"/>
          <w:sz w:val="20"/>
          <w:szCs w:val="20"/>
          <w:lang w:eastAsia="en-US"/>
        </w:rPr>
        <w:t xml:space="preserve">000 results. In addition, the ERIC database was consulted using the key word </w:t>
      </w:r>
      <w:r w:rsidR="00033CF7" w:rsidRPr="00CB14CD">
        <w:rPr>
          <w:rFonts w:ascii="Palatino Linotype" w:eastAsia="Palatino Linotype" w:hAnsi="Palatino Linotype" w:cs="Palatino Linotype"/>
          <w:sz w:val="20"/>
          <w:szCs w:val="20"/>
          <w:lang w:eastAsia="en-US"/>
        </w:rPr>
        <w:t>“</w:t>
      </w:r>
      <w:proofErr w:type="spellStart"/>
      <w:r w:rsidR="00B5258B" w:rsidRPr="00CB14CD">
        <w:rPr>
          <w:rFonts w:ascii="Palatino Linotype" w:eastAsia="Palatino Linotype" w:hAnsi="Palatino Linotype" w:cs="Palatino Linotype"/>
          <w:sz w:val="20"/>
          <w:szCs w:val="20"/>
          <w:lang w:eastAsia="en-US"/>
        </w:rPr>
        <w:t>plurilingu</w:t>
      </w:r>
      <w:proofErr w:type="spellEnd"/>
      <w:r w:rsidR="00B5258B" w:rsidRPr="00CB14CD">
        <w:rPr>
          <w:rFonts w:ascii="Palatino Linotype" w:eastAsia="Palatino Linotype" w:hAnsi="Palatino Linotype" w:cs="Palatino Linotype"/>
          <w:sz w:val="20"/>
          <w:szCs w:val="20"/>
          <w:lang w:eastAsia="en-US"/>
        </w:rPr>
        <w:t xml:space="preserve"> *</w:t>
      </w:r>
      <w:r w:rsidR="00033CF7" w:rsidRPr="00CB14CD">
        <w:rPr>
          <w:rFonts w:ascii="Palatino Linotype" w:eastAsia="Palatino Linotype" w:hAnsi="Palatino Linotype" w:cs="Palatino Linotype"/>
          <w:sz w:val="20"/>
          <w:szCs w:val="20"/>
          <w:lang w:eastAsia="en-US"/>
        </w:rPr>
        <w:t>”</w:t>
      </w:r>
      <w:r w:rsidR="00B5258B" w:rsidRPr="00CB14CD">
        <w:rPr>
          <w:rFonts w:ascii="Palatino Linotype" w:eastAsia="Palatino Linotype" w:hAnsi="Palatino Linotype" w:cs="Palatino Linotype"/>
          <w:sz w:val="20"/>
          <w:szCs w:val="20"/>
          <w:lang w:eastAsia="en-US"/>
        </w:rPr>
        <w:t>. This second search resulted in 230 sources. From these results, only peer-reviewed articles and book chapters published from 2010 to 2021 in English were selected for further consideration</w:t>
      </w:r>
      <w:r w:rsidR="00033CF7" w:rsidRPr="00CB14CD">
        <w:rPr>
          <w:rFonts w:ascii="Palatino Linotype" w:eastAsia="Palatino Linotype" w:hAnsi="Palatino Linotype" w:cs="Palatino Linotype"/>
          <w:sz w:val="20"/>
          <w:szCs w:val="20"/>
          <w:lang w:eastAsia="en-US"/>
        </w:rPr>
        <w:t>,</w:t>
      </w:r>
      <w:r w:rsidR="002857E7" w:rsidRPr="00CB14CD">
        <w:rPr>
          <w:rFonts w:ascii="Palatino Linotype" w:eastAsia="Palatino Linotype" w:hAnsi="Palatino Linotype" w:cs="Palatino Linotype"/>
          <w:sz w:val="20"/>
          <w:szCs w:val="20"/>
          <w:lang w:eastAsia="en-US"/>
        </w:rPr>
        <w:t xml:space="preserve"> since we </w:t>
      </w:r>
      <w:r w:rsidR="00033CF7" w:rsidRPr="00CB14CD">
        <w:rPr>
          <w:rFonts w:ascii="Palatino Linotype" w:eastAsia="Palatino Linotype" w:hAnsi="Palatino Linotype" w:cs="Palatino Linotype"/>
          <w:sz w:val="20"/>
          <w:szCs w:val="20"/>
          <w:lang w:eastAsia="en-US"/>
        </w:rPr>
        <w:t>believe</w:t>
      </w:r>
      <w:r w:rsidR="002857E7" w:rsidRPr="00CB14CD">
        <w:rPr>
          <w:rFonts w:ascii="Palatino Linotype" w:eastAsia="Palatino Linotype" w:hAnsi="Palatino Linotype" w:cs="Palatino Linotype"/>
          <w:sz w:val="20"/>
          <w:szCs w:val="20"/>
          <w:lang w:eastAsia="en-US"/>
        </w:rPr>
        <w:t xml:space="preserve"> that </w:t>
      </w:r>
      <w:r w:rsidR="00033CF7" w:rsidRPr="00CB14CD">
        <w:rPr>
          <w:rFonts w:ascii="Palatino Linotype" w:eastAsia="Palatino Linotype" w:hAnsi="Palatino Linotype" w:cs="Palatino Linotype"/>
          <w:sz w:val="20"/>
          <w:szCs w:val="20"/>
          <w:lang w:eastAsia="en-US"/>
        </w:rPr>
        <w:t xml:space="preserve">a timespan of </w:t>
      </w:r>
      <w:r w:rsidR="002857E7" w:rsidRPr="00CB14CD">
        <w:rPr>
          <w:rFonts w:ascii="Palatino Linotype" w:eastAsia="Palatino Linotype" w:hAnsi="Palatino Linotype" w:cs="Palatino Linotype"/>
          <w:sz w:val="20"/>
          <w:szCs w:val="20"/>
          <w:lang w:eastAsia="en-US"/>
        </w:rPr>
        <w:t xml:space="preserve">the last </w:t>
      </w:r>
      <w:r w:rsidR="00033CF7" w:rsidRPr="00CB14CD">
        <w:rPr>
          <w:rFonts w:ascii="Palatino Linotype" w:eastAsia="Palatino Linotype" w:hAnsi="Palatino Linotype" w:cs="Palatino Linotype"/>
          <w:sz w:val="20"/>
          <w:szCs w:val="20"/>
          <w:lang w:eastAsia="en-US"/>
        </w:rPr>
        <w:t xml:space="preserve">10 </w:t>
      </w:r>
      <w:r w:rsidR="002857E7" w:rsidRPr="00CB14CD">
        <w:rPr>
          <w:rFonts w:ascii="Palatino Linotype" w:eastAsia="Palatino Linotype" w:hAnsi="Palatino Linotype" w:cs="Palatino Linotype"/>
          <w:sz w:val="20"/>
          <w:szCs w:val="20"/>
          <w:lang w:eastAsia="en-US"/>
        </w:rPr>
        <w:t xml:space="preserve">years </w:t>
      </w:r>
      <w:r w:rsidR="00033CF7" w:rsidRPr="00CB14CD">
        <w:rPr>
          <w:rFonts w:ascii="Palatino Linotype" w:eastAsia="Palatino Linotype" w:hAnsi="Palatino Linotype" w:cs="Palatino Linotype"/>
          <w:sz w:val="20"/>
          <w:szCs w:val="20"/>
          <w:lang w:eastAsia="en-US"/>
        </w:rPr>
        <w:t xml:space="preserve">is adequate for </w:t>
      </w:r>
      <w:r w:rsidR="002857E7" w:rsidRPr="00CB14CD">
        <w:rPr>
          <w:rFonts w:ascii="Palatino Linotype" w:eastAsia="Palatino Linotype" w:hAnsi="Palatino Linotype" w:cs="Palatino Linotype"/>
          <w:sz w:val="20"/>
          <w:szCs w:val="20"/>
          <w:lang w:eastAsia="en-US"/>
        </w:rPr>
        <w:t>showcas</w:t>
      </w:r>
      <w:r w:rsidR="00033CF7" w:rsidRPr="00CB14CD">
        <w:rPr>
          <w:rFonts w:ascii="Palatino Linotype" w:eastAsia="Palatino Linotype" w:hAnsi="Palatino Linotype" w:cs="Palatino Linotype"/>
          <w:sz w:val="20"/>
          <w:szCs w:val="20"/>
          <w:lang w:eastAsia="en-US"/>
        </w:rPr>
        <w:t>ing</w:t>
      </w:r>
      <w:r w:rsidR="002857E7" w:rsidRPr="00CB14CD">
        <w:rPr>
          <w:rFonts w:ascii="Palatino Linotype" w:eastAsia="Palatino Linotype" w:hAnsi="Palatino Linotype" w:cs="Palatino Linotype"/>
          <w:sz w:val="20"/>
          <w:szCs w:val="20"/>
          <w:lang w:eastAsia="en-US"/>
        </w:rPr>
        <w:t xml:space="preserve"> current research. </w:t>
      </w:r>
      <w:r w:rsidR="00BD0754" w:rsidRPr="00CB14CD">
        <w:rPr>
          <w:rFonts w:ascii="Palatino Linotype" w:eastAsia="Palatino Linotype" w:hAnsi="Palatino Linotype" w:cs="Palatino Linotype"/>
          <w:sz w:val="20"/>
          <w:szCs w:val="20"/>
          <w:lang w:eastAsia="en-US"/>
        </w:rPr>
        <w:t xml:space="preserve">In total, 97 </w:t>
      </w:r>
      <w:r w:rsidR="00033CF7" w:rsidRPr="00CB14CD">
        <w:rPr>
          <w:rFonts w:ascii="Palatino Linotype" w:eastAsia="Palatino Linotype" w:hAnsi="Palatino Linotype" w:cs="Palatino Linotype"/>
          <w:sz w:val="20"/>
          <w:szCs w:val="20"/>
          <w:lang w:eastAsia="en-US"/>
        </w:rPr>
        <w:t>a</w:t>
      </w:r>
      <w:r w:rsidR="00BD0754" w:rsidRPr="00CB14CD">
        <w:rPr>
          <w:rFonts w:ascii="Palatino Linotype" w:eastAsia="Palatino Linotype" w:hAnsi="Palatino Linotype" w:cs="Palatino Linotype"/>
          <w:sz w:val="20"/>
          <w:szCs w:val="20"/>
          <w:lang w:eastAsia="en-US"/>
        </w:rPr>
        <w:t>nglophone articles and book chapters were considered. These sources were then divided into those that focused on policy, student repertoire, classroom practice and teacher perspectives</w:t>
      </w:r>
      <w:r w:rsidR="008151DF" w:rsidRPr="00CB14CD">
        <w:rPr>
          <w:rFonts w:ascii="Palatino Linotype" w:eastAsia="Palatino Linotype" w:hAnsi="Palatino Linotype" w:cs="Palatino Linotype"/>
          <w:sz w:val="20"/>
          <w:szCs w:val="20"/>
          <w:lang w:eastAsia="en-US"/>
        </w:rPr>
        <w:t>,</w:t>
      </w:r>
      <w:r w:rsidR="00BD0754" w:rsidRPr="00CB14CD">
        <w:rPr>
          <w:rFonts w:ascii="Palatino Linotype" w:eastAsia="Palatino Linotype" w:hAnsi="Palatino Linotype" w:cs="Palatino Linotype"/>
          <w:sz w:val="20"/>
          <w:szCs w:val="20"/>
          <w:lang w:eastAsia="en-US"/>
        </w:rPr>
        <w:t xml:space="preserve"> and within higher education.</w:t>
      </w:r>
      <w:r w:rsidR="00BD0754" w:rsidRPr="002D78B2">
        <w:rPr>
          <w:rFonts w:asciiTheme="minorHAnsi" w:hAnsiTheme="minorHAnsi" w:cstheme="minorHAnsi"/>
          <w:sz w:val="24"/>
          <w:szCs w:val="24"/>
        </w:rPr>
        <w:t xml:space="preserve"> </w:t>
      </w:r>
    </w:p>
    <w:p w14:paraId="6062D69A" w14:textId="52ACA04A" w:rsidR="00A45F4E" w:rsidRPr="000431D6" w:rsidRDefault="002857E7" w:rsidP="005C06F7">
      <w:pPr>
        <w:spacing w:after="0" w:line="240" w:lineRule="auto"/>
        <w:ind w:firstLine="720"/>
        <w:jc w:val="both"/>
        <w:rPr>
          <w:rFonts w:ascii="Palatino Linotype" w:hAnsi="Palatino Linotype" w:cstheme="minorHAnsi"/>
          <w:bCs/>
          <w:sz w:val="20"/>
          <w:szCs w:val="20"/>
        </w:rPr>
      </w:pPr>
      <w:bookmarkStart w:id="5" w:name="_Hlk139891199"/>
      <w:r w:rsidRPr="000431D6">
        <w:rPr>
          <w:rFonts w:ascii="Palatino Linotype" w:eastAsia="Palatino Linotype" w:hAnsi="Palatino Linotype" w:cs="Palatino Linotype"/>
          <w:sz w:val="20"/>
          <w:szCs w:val="20"/>
          <w:lang w:eastAsia="en-US"/>
        </w:rPr>
        <w:t xml:space="preserve">For the purposes of this </w:t>
      </w:r>
      <w:r w:rsidR="008151DF" w:rsidRPr="000431D6">
        <w:rPr>
          <w:rFonts w:ascii="Palatino Linotype" w:eastAsia="Palatino Linotype" w:hAnsi="Palatino Linotype" w:cs="Palatino Linotype"/>
          <w:sz w:val="20"/>
          <w:szCs w:val="20"/>
          <w:lang w:eastAsia="en-US"/>
        </w:rPr>
        <w:t>article</w:t>
      </w:r>
      <w:r w:rsidRPr="000431D6">
        <w:rPr>
          <w:rFonts w:ascii="Palatino Linotype" w:eastAsia="Palatino Linotype" w:hAnsi="Palatino Linotype" w:cs="Palatino Linotype"/>
          <w:sz w:val="20"/>
          <w:szCs w:val="20"/>
          <w:lang w:eastAsia="en-US"/>
        </w:rPr>
        <w:t xml:space="preserve">, </w:t>
      </w:r>
      <w:r w:rsidR="00BD0754" w:rsidRPr="000431D6">
        <w:rPr>
          <w:rFonts w:ascii="Palatino Linotype" w:eastAsia="Palatino Linotype" w:hAnsi="Palatino Linotype" w:cs="Palatino Linotype"/>
          <w:sz w:val="20"/>
          <w:szCs w:val="20"/>
          <w:lang w:eastAsia="en-US"/>
        </w:rPr>
        <w:t xml:space="preserve">we </w:t>
      </w:r>
      <w:r w:rsidRPr="000431D6">
        <w:rPr>
          <w:rFonts w:ascii="Palatino Linotype" w:eastAsia="Palatino Linotype" w:hAnsi="Palatino Linotype" w:cs="Palatino Linotype"/>
          <w:sz w:val="20"/>
          <w:szCs w:val="20"/>
          <w:lang w:eastAsia="en-US"/>
        </w:rPr>
        <w:t>have reviewed t</w:t>
      </w:r>
      <w:r w:rsidR="00BD0754" w:rsidRPr="000431D6">
        <w:rPr>
          <w:rFonts w:ascii="Palatino Linotype" w:eastAsia="Palatino Linotype" w:hAnsi="Palatino Linotype" w:cs="Palatino Linotype"/>
          <w:sz w:val="20"/>
          <w:szCs w:val="20"/>
          <w:lang w:eastAsia="en-US"/>
        </w:rPr>
        <w:t xml:space="preserve">he </w:t>
      </w:r>
      <w:r w:rsidR="008151DF" w:rsidRPr="000431D6">
        <w:rPr>
          <w:rFonts w:ascii="Palatino Linotype" w:eastAsia="Palatino Linotype" w:hAnsi="Palatino Linotype" w:cs="Palatino Linotype"/>
          <w:sz w:val="20"/>
          <w:szCs w:val="20"/>
          <w:lang w:eastAsia="en-US"/>
        </w:rPr>
        <w:t>24</w:t>
      </w:r>
      <w:r w:rsidR="00BD0754" w:rsidRPr="000431D6">
        <w:rPr>
          <w:rFonts w:ascii="Palatino Linotype" w:eastAsia="Palatino Linotype" w:hAnsi="Palatino Linotype" w:cs="Palatino Linotype"/>
          <w:sz w:val="20"/>
          <w:szCs w:val="20"/>
          <w:lang w:eastAsia="en-US"/>
        </w:rPr>
        <w:t xml:space="preserve"> sources that would be of most </w:t>
      </w:r>
      <w:r w:rsidRPr="000431D6">
        <w:rPr>
          <w:rFonts w:ascii="Palatino Linotype" w:eastAsia="Palatino Linotype" w:hAnsi="Palatino Linotype" w:cs="Palatino Linotype"/>
          <w:sz w:val="20"/>
          <w:szCs w:val="20"/>
          <w:lang w:eastAsia="en-US"/>
        </w:rPr>
        <w:t>interest</w:t>
      </w:r>
      <w:r w:rsidR="00BD0754" w:rsidRPr="000431D6">
        <w:rPr>
          <w:rFonts w:ascii="Palatino Linotype" w:eastAsia="Palatino Linotype" w:hAnsi="Palatino Linotype" w:cs="Palatino Linotype"/>
          <w:sz w:val="20"/>
          <w:szCs w:val="20"/>
          <w:lang w:eastAsia="en-US"/>
        </w:rPr>
        <w:t xml:space="preserve"> to ESL practitioners. That is to say, we have chosen those that are focused on classroom practice and teacher perspectives. Th</w:t>
      </w:r>
      <w:r w:rsidR="008151DF" w:rsidRPr="000431D6">
        <w:rPr>
          <w:rFonts w:ascii="Palatino Linotype" w:eastAsia="Palatino Linotype" w:hAnsi="Palatino Linotype" w:cs="Palatino Linotype"/>
          <w:sz w:val="20"/>
          <w:szCs w:val="20"/>
          <w:lang w:eastAsia="en-US"/>
        </w:rPr>
        <w:t>e</w:t>
      </w:r>
      <w:r w:rsidR="00BD0754" w:rsidRPr="000431D6">
        <w:rPr>
          <w:rFonts w:ascii="Palatino Linotype" w:eastAsia="Palatino Linotype" w:hAnsi="Palatino Linotype" w:cs="Palatino Linotype"/>
          <w:sz w:val="20"/>
          <w:szCs w:val="20"/>
          <w:lang w:eastAsia="en-US"/>
        </w:rPr>
        <w:t xml:space="preserve"> section below has been organi</w:t>
      </w:r>
      <w:r w:rsidR="008151DF" w:rsidRPr="000431D6">
        <w:rPr>
          <w:rFonts w:ascii="Palatino Linotype" w:eastAsia="Palatino Linotype" w:hAnsi="Palatino Linotype" w:cs="Palatino Linotype"/>
          <w:sz w:val="20"/>
          <w:szCs w:val="20"/>
          <w:lang w:eastAsia="en-US"/>
        </w:rPr>
        <w:t>z</w:t>
      </w:r>
      <w:r w:rsidR="00BD0754" w:rsidRPr="000431D6">
        <w:rPr>
          <w:rFonts w:ascii="Palatino Linotype" w:eastAsia="Palatino Linotype" w:hAnsi="Palatino Linotype" w:cs="Palatino Linotype"/>
          <w:sz w:val="20"/>
          <w:szCs w:val="20"/>
          <w:lang w:eastAsia="en-US"/>
        </w:rPr>
        <w:t xml:space="preserve">ed in terms of how this literature has been coded: </w:t>
      </w:r>
      <w:bookmarkEnd w:id="2"/>
      <w:r w:rsidR="005C06F7" w:rsidRPr="000431D6">
        <w:rPr>
          <w:rFonts w:ascii="Palatino Linotype" w:eastAsia="Palatino Linotype" w:hAnsi="Palatino Linotype" w:cs="Palatino Linotype"/>
          <w:sz w:val="20"/>
          <w:szCs w:val="20"/>
          <w:lang w:eastAsia="en-US"/>
        </w:rPr>
        <w:t>r</w:t>
      </w:r>
      <w:r w:rsidR="00A45F4E" w:rsidRPr="000431D6">
        <w:rPr>
          <w:rFonts w:ascii="Palatino Linotype" w:hAnsi="Palatino Linotype" w:cstheme="minorHAnsi"/>
          <w:bCs/>
          <w:sz w:val="20"/>
          <w:szCs w:val="20"/>
        </w:rPr>
        <w:t>esistance to the adoption of plurilingual pedagogy (</w:t>
      </w:r>
      <w:r w:rsidR="00EB2EBF" w:rsidRPr="000431D6">
        <w:rPr>
          <w:rFonts w:ascii="Palatino Linotype" w:hAnsi="Palatino Linotype" w:cstheme="minorHAnsi"/>
          <w:bCs/>
          <w:i/>
          <w:sz w:val="20"/>
          <w:szCs w:val="20"/>
        </w:rPr>
        <w:t xml:space="preserve">n </w:t>
      </w:r>
      <w:r w:rsidR="00EB2EBF" w:rsidRPr="000431D6">
        <w:rPr>
          <w:rFonts w:ascii="Palatino Linotype" w:hAnsi="Palatino Linotype" w:cstheme="minorHAnsi"/>
          <w:bCs/>
          <w:sz w:val="20"/>
          <w:szCs w:val="20"/>
        </w:rPr>
        <w:t xml:space="preserve">= </w:t>
      </w:r>
      <w:r w:rsidR="00A45F4E" w:rsidRPr="000431D6">
        <w:rPr>
          <w:rFonts w:ascii="Palatino Linotype" w:hAnsi="Palatino Linotype" w:cstheme="minorHAnsi"/>
          <w:bCs/>
          <w:sz w:val="20"/>
          <w:szCs w:val="20"/>
        </w:rPr>
        <w:t xml:space="preserve">5); </w:t>
      </w:r>
      <w:r w:rsidR="001D35A5" w:rsidRPr="000431D6">
        <w:rPr>
          <w:rFonts w:ascii="Palatino Linotype" w:hAnsi="Palatino Linotype" w:cstheme="minorHAnsi"/>
          <w:bCs/>
          <w:sz w:val="20"/>
          <w:szCs w:val="20"/>
        </w:rPr>
        <w:t>k</w:t>
      </w:r>
      <w:r w:rsidR="00A45F4E" w:rsidRPr="000431D6">
        <w:rPr>
          <w:rFonts w:ascii="Palatino Linotype" w:hAnsi="Palatino Linotype" w:cstheme="minorHAnsi"/>
          <w:bCs/>
          <w:sz w:val="20"/>
          <w:szCs w:val="20"/>
        </w:rPr>
        <w:t>ey factors in changing attitudes toward the approach (</w:t>
      </w:r>
      <w:r w:rsidR="00EB2EBF" w:rsidRPr="000431D6">
        <w:rPr>
          <w:rFonts w:ascii="Palatino Linotype" w:hAnsi="Palatino Linotype" w:cstheme="minorHAnsi"/>
          <w:bCs/>
          <w:i/>
          <w:sz w:val="20"/>
          <w:szCs w:val="20"/>
        </w:rPr>
        <w:t xml:space="preserve">n </w:t>
      </w:r>
      <w:r w:rsidR="00EB2EBF" w:rsidRPr="000431D6">
        <w:rPr>
          <w:rFonts w:ascii="Palatino Linotype" w:hAnsi="Palatino Linotype" w:cstheme="minorHAnsi"/>
          <w:bCs/>
          <w:sz w:val="20"/>
          <w:szCs w:val="20"/>
        </w:rPr>
        <w:t xml:space="preserve">= </w:t>
      </w:r>
      <w:r w:rsidR="00A45F4E" w:rsidRPr="000431D6">
        <w:rPr>
          <w:rFonts w:ascii="Palatino Linotype" w:hAnsi="Palatino Linotype" w:cstheme="minorHAnsi"/>
          <w:bCs/>
          <w:sz w:val="20"/>
          <w:szCs w:val="20"/>
        </w:rPr>
        <w:t xml:space="preserve">6); </w:t>
      </w:r>
      <w:r w:rsidR="001D35A5" w:rsidRPr="000431D6">
        <w:rPr>
          <w:rFonts w:ascii="Palatino Linotype" w:hAnsi="Palatino Linotype" w:cstheme="minorHAnsi"/>
          <w:bCs/>
          <w:sz w:val="20"/>
          <w:szCs w:val="20"/>
        </w:rPr>
        <w:t>identified c</w:t>
      </w:r>
      <w:r w:rsidR="00A45F4E" w:rsidRPr="000431D6">
        <w:rPr>
          <w:rFonts w:ascii="Palatino Linotype" w:hAnsi="Palatino Linotype" w:cstheme="minorHAnsi"/>
          <w:bCs/>
          <w:sz w:val="20"/>
          <w:szCs w:val="20"/>
        </w:rPr>
        <w:t>lassroom options (</w:t>
      </w:r>
      <w:r w:rsidR="00EB2EBF" w:rsidRPr="000431D6">
        <w:rPr>
          <w:rFonts w:ascii="Palatino Linotype" w:hAnsi="Palatino Linotype" w:cstheme="minorHAnsi"/>
          <w:bCs/>
          <w:i/>
          <w:sz w:val="20"/>
          <w:szCs w:val="20"/>
        </w:rPr>
        <w:t xml:space="preserve">n </w:t>
      </w:r>
      <w:r w:rsidR="00EB2EBF" w:rsidRPr="000431D6">
        <w:rPr>
          <w:rFonts w:ascii="Palatino Linotype" w:hAnsi="Palatino Linotype" w:cstheme="minorHAnsi"/>
          <w:bCs/>
          <w:sz w:val="20"/>
          <w:szCs w:val="20"/>
        </w:rPr>
        <w:t xml:space="preserve">= </w:t>
      </w:r>
      <w:r w:rsidR="00A45F4E" w:rsidRPr="000431D6">
        <w:rPr>
          <w:rFonts w:ascii="Palatino Linotype" w:hAnsi="Palatino Linotype" w:cstheme="minorHAnsi"/>
          <w:bCs/>
          <w:sz w:val="20"/>
          <w:szCs w:val="20"/>
        </w:rPr>
        <w:t xml:space="preserve">10); </w:t>
      </w:r>
      <w:r w:rsidR="001D35A5" w:rsidRPr="000431D6">
        <w:rPr>
          <w:rFonts w:ascii="Palatino Linotype" w:hAnsi="Palatino Linotype" w:cstheme="minorHAnsi"/>
          <w:bCs/>
          <w:sz w:val="20"/>
          <w:szCs w:val="20"/>
        </w:rPr>
        <w:t>and i</w:t>
      </w:r>
      <w:r w:rsidR="00A45F4E" w:rsidRPr="000431D6">
        <w:rPr>
          <w:rFonts w:ascii="Palatino Linotype" w:hAnsi="Palatino Linotype" w:cstheme="minorHAnsi"/>
          <w:bCs/>
          <w:sz w:val="20"/>
          <w:szCs w:val="20"/>
        </w:rPr>
        <w:t xml:space="preserve">mplications for </w:t>
      </w:r>
      <w:r w:rsidR="00EB2EBF" w:rsidRPr="000431D6">
        <w:rPr>
          <w:rFonts w:ascii="Palatino Linotype" w:hAnsi="Palatino Linotype" w:cstheme="minorHAnsi"/>
          <w:bCs/>
          <w:sz w:val="20"/>
          <w:szCs w:val="20"/>
        </w:rPr>
        <w:t>t</w:t>
      </w:r>
      <w:r w:rsidR="00A45F4E" w:rsidRPr="000431D6">
        <w:rPr>
          <w:rFonts w:ascii="Palatino Linotype" w:hAnsi="Palatino Linotype" w:cstheme="minorHAnsi"/>
          <w:bCs/>
          <w:sz w:val="20"/>
          <w:szCs w:val="20"/>
        </w:rPr>
        <w:t xml:space="preserve">eacher </w:t>
      </w:r>
      <w:r w:rsidR="00EB2EBF" w:rsidRPr="000431D6">
        <w:rPr>
          <w:rFonts w:ascii="Palatino Linotype" w:hAnsi="Palatino Linotype" w:cstheme="minorHAnsi"/>
          <w:bCs/>
          <w:sz w:val="20"/>
          <w:szCs w:val="20"/>
        </w:rPr>
        <w:t>e</w:t>
      </w:r>
      <w:r w:rsidR="00A45F4E" w:rsidRPr="000431D6">
        <w:rPr>
          <w:rFonts w:ascii="Palatino Linotype" w:hAnsi="Palatino Linotype" w:cstheme="minorHAnsi"/>
          <w:bCs/>
          <w:sz w:val="20"/>
          <w:szCs w:val="20"/>
        </w:rPr>
        <w:t>ducation (</w:t>
      </w:r>
      <w:r w:rsidR="00EB2EBF" w:rsidRPr="000431D6">
        <w:rPr>
          <w:rFonts w:ascii="Palatino Linotype" w:hAnsi="Palatino Linotype" w:cstheme="minorHAnsi"/>
          <w:bCs/>
          <w:i/>
          <w:sz w:val="20"/>
          <w:szCs w:val="20"/>
        </w:rPr>
        <w:t xml:space="preserve">n </w:t>
      </w:r>
      <w:r w:rsidR="00EB2EBF" w:rsidRPr="000431D6">
        <w:rPr>
          <w:rFonts w:ascii="Palatino Linotype" w:hAnsi="Palatino Linotype" w:cstheme="minorHAnsi"/>
          <w:bCs/>
          <w:sz w:val="20"/>
          <w:szCs w:val="20"/>
        </w:rPr>
        <w:t xml:space="preserve">= </w:t>
      </w:r>
      <w:r w:rsidR="00A45F4E" w:rsidRPr="000431D6">
        <w:rPr>
          <w:rFonts w:ascii="Palatino Linotype" w:hAnsi="Palatino Linotype" w:cstheme="minorHAnsi"/>
          <w:bCs/>
          <w:sz w:val="20"/>
          <w:szCs w:val="20"/>
        </w:rPr>
        <w:t xml:space="preserve">3). </w:t>
      </w:r>
      <w:r w:rsidR="001D35A5" w:rsidRPr="000431D6">
        <w:rPr>
          <w:rFonts w:ascii="Palatino Linotype" w:hAnsi="Palatino Linotype" w:cstheme="minorHAnsi"/>
          <w:bCs/>
          <w:sz w:val="20"/>
          <w:szCs w:val="20"/>
        </w:rPr>
        <w:t>We summari</w:t>
      </w:r>
      <w:r w:rsidR="00EB2EBF" w:rsidRPr="000431D6">
        <w:rPr>
          <w:rFonts w:ascii="Palatino Linotype" w:hAnsi="Palatino Linotype" w:cstheme="minorHAnsi"/>
          <w:bCs/>
          <w:sz w:val="20"/>
          <w:szCs w:val="20"/>
        </w:rPr>
        <w:t>z</w:t>
      </w:r>
      <w:r w:rsidR="001D35A5" w:rsidRPr="000431D6">
        <w:rPr>
          <w:rFonts w:ascii="Palatino Linotype" w:hAnsi="Palatino Linotype" w:cstheme="minorHAnsi"/>
          <w:bCs/>
          <w:sz w:val="20"/>
          <w:szCs w:val="20"/>
        </w:rPr>
        <w:t xml:space="preserve">e the implications arising from our examination of these articles </w:t>
      </w:r>
      <w:r w:rsidR="005C515B" w:rsidRPr="000431D6">
        <w:rPr>
          <w:rFonts w:ascii="Palatino Linotype" w:hAnsi="Palatino Linotype" w:cstheme="minorHAnsi"/>
          <w:bCs/>
          <w:sz w:val="20"/>
          <w:szCs w:val="20"/>
        </w:rPr>
        <w:t>with an italici</w:t>
      </w:r>
      <w:r w:rsidR="00EB2EBF" w:rsidRPr="000431D6">
        <w:rPr>
          <w:rFonts w:ascii="Palatino Linotype" w:hAnsi="Palatino Linotype" w:cstheme="minorHAnsi"/>
          <w:bCs/>
          <w:sz w:val="20"/>
          <w:szCs w:val="20"/>
        </w:rPr>
        <w:t>z</w:t>
      </w:r>
      <w:r w:rsidR="005C515B" w:rsidRPr="000431D6">
        <w:rPr>
          <w:rFonts w:ascii="Palatino Linotype" w:hAnsi="Palatino Linotype" w:cstheme="minorHAnsi"/>
          <w:bCs/>
          <w:sz w:val="20"/>
          <w:szCs w:val="20"/>
        </w:rPr>
        <w:t xml:space="preserve">ed paragraph </w:t>
      </w:r>
      <w:r w:rsidR="00EB2EBF" w:rsidRPr="000431D6">
        <w:rPr>
          <w:rFonts w:ascii="Palatino Linotype" w:hAnsi="Palatino Linotype" w:cstheme="minorHAnsi"/>
          <w:bCs/>
          <w:sz w:val="20"/>
          <w:szCs w:val="20"/>
        </w:rPr>
        <w:t xml:space="preserve">at </w:t>
      </w:r>
      <w:r w:rsidR="001D35A5" w:rsidRPr="000431D6">
        <w:rPr>
          <w:rFonts w:ascii="Palatino Linotype" w:hAnsi="Palatino Linotype" w:cstheme="minorHAnsi"/>
          <w:bCs/>
          <w:sz w:val="20"/>
          <w:szCs w:val="20"/>
        </w:rPr>
        <w:t>the end of each thematic sub-section.</w:t>
      </w:r>
      <w:r w:rsidR="003B70CD" w:rsidRPr="000431D6">
        <w:rPr>
          <w:rFonts w:ascii="Palatino Linotype" w:hAnsi="Palatino Linotype" w:cstheme="minorHAnsi"/>
          <w:bCs/>
          <w:sz w:val="20"/>
          <w:szCs w:val="20"/>
        </w:rPr>
        <w:t xml:space="preserve"> Of course, these themes </w:t>
      </w:r>
      <w:r w:rsidR="00EB2EBF" w:rsidRPr="000431D6">
        <w:rPr>
          <w:rFonts w:ascii="Palatino Linotype" w:hAnsi="Palatino Linotype" w:cstheme="minorHAnsi"/>
          <w:bCs/>
          <w:sz w:val="20"/>
          <w:szCs w:val="20"/>
        </w:rPr>
        <w:t xml:space="preserve">overlap </w:t>
      </w:r>
      <w:r w:rsidR="003B70CD" w:rsidRPr="000431D6">
        <w:rPr>
          <w:rFonts w:ascii="Palatino Linotype" w:hAnsi="Palatino Linotype" w:cstheme="minorHAnsi"/>
          <w:bCs/>
          <w:sz w:val="20"/>
          <w:szCs w:val="20"/>
        </w:rPr>
        <w:t xml:space="preserve">to a </w:t>
      </w:r>
      <w:r w:rsidR="00EB2EBF" w:rsidRPr="000431D6">
        <w:rPr>
          <w:rFonts w:ascii="Palatino Linotype" w:hAnsi="Palatino Linotype" w:cstheme="minorHAnsi"/>
          <w:bCs/>
          <w:sz w:val="20"/>
          <w:szCs w:val="20"/>
        </w:rPr>
        <w:t>great</w:t>
      </w:r>
      <w:r w:rsidR="003B70CD" w:rsidRPr="000431D6">
        <w:rPr>
          <w:rFonts w:ascii="Palatino Linotype" w:hAnsi="Palatino Linotype" w:cstheme="minorHAnsi"/>
          <w:bCs/>
          <w:sz w:val="20"/>
          <w:szCs w:val="20"/>
        </w:rPr>
        <w:t xml:space="preserve"> extent, a point that </w:t>
      </w:r>
      <w:r w:rsidR="00EB2EBF" w:rsidRPr="000431D6">
        <w:rPr>
          <w:rFonts w:ascii="Palatino Linotype" w:hAnsi="Palatino Linotype" w:cstheme="minorHAnsi"/>
          <w:bCs/>
          <w:sz w:val="20"/>
          <w:szCs w:val="20"/>
        </w:rPr>
        <w:t>we will cover</w:t>
      </w:r>
      <w:r w:rsidR="003B70CD" w:rsidRPr="000431D6">
        <w:rPr>
          <w:rFonts w:ascii="Palatino Linotype" w:hAnsi="Palatino Linotype" w:cstheme="minorHAnsi"/>
          <w:bCs/>
          <w:sz w:val="20"/>
          <w:szCs w:val="20"/>
        </w:rPr>
        <w:t xml:space="preserve"> in the conclusion</w:t>
      </w:r>
      <w:r w:rsidR="00FF4800" w:rsidRPr="000431D6">
        <w:rPr>
          <w:rFonts w:ascii="Palatino Linotype" w:hAnsi="Palatino Linotype" w:cstheme="minorHAnsi"/>
          <w:bCs/>
          <w:sz w:val="20"/>
          <w:szCs w:val="20"/>
        </w:rPr>
        <w:t>.</w:t>
      </w:r>
    </w:p>
    <w:bookmarkEnd w:id="5"/>
    <w:p w14:paraId="28667D83" w14:textId="77777777" w:rsidR="005C06F7" w:rsidRPr="002D78B2" w:rsidRDefault="005C06F7" w:rsidP="005C06F7">
      <w:pPr>
        <w:spacing w:after="0" w:line="240" w:lineRule="auto"/>
        <w:ind w:firstLine="720"/>
        <w:jc w:val="both"/>
        <w:rPr>
          <w:rFonts w:asciiTheme="minorHAnsi" w:hAnsiTheme="minorHAnsi" w:cstheme="minorHAnsi"/>
          <w:sz w:val="24"/>
          <w:szCs w:val="24"/>
        </w:rPr>
      </w:pPr>
    </w:p>
    <w:p w14:paraId="2AB5AC5C" w14:textId="77777777" w:rsidR="005C06F7" w:rsidRDefault="005C06F7" w:rsidP="005C06F7">
      <w:pPr>
        <w:spacing w:after="0" w:line="240" w:lineRule="auto"/>
        <w:rPr>
          <w:rFonts w:ascii="Palatino Linotype" w:eastAsia="Palatino Linotype" w:hAnsi="Palatino Linotype" w:cs="Palatino Linotype"/>
          <w:b/>
          <w:sz w:val="24"/>
          <w:szCs w:val="24"/>
          <w:lang w:eastAsia="en-US"/>
        </w:rPr>
      </w:pPr>
      <w:bookmarkStart w:id="6" w:name="_heading=h.tyjcwt" w:colFirst="0" w:colLast="0"/>
      <w:bookmarkEnd w:id="6"/>
      <w:r w:rsidRPr="00CB14CD">
        <w:rPr>
          <w:rFonts w:ascii="Palatino Linotype" w:eastAsia="Palatino Linotype" w:hAnsi="Palatino Linotype" w:cs="Palatino Linotype"/>
          <w:b/>
          <w:sz w:val="24"/>
          <w:szCs w:val="24"/>
          <w:lang w:eastAsia="en-US"/>
        </w:rPr>
        <w:t>The Empirical Research on Classroom Practice and Teacher Perspectives</w:t>
      </w:r>
    </w:p>
    <w:p w14:paraId="61AAC0A2" w14:textId="77777777" w:rsidR="005C06F7" w:rsidRPr="002D78B2" w:rsidRDefault="005C06F7" w:rsidP="005C06F7">
      <w:pPr>
        <w:spacing w:after="0" w:line="240" w:lineRule="auto"/>
        <w:rPr>
          <w:rFonts w:asciiTheme="minorHAnsi" w:hAnsiTheme="minorHAnsi" w:cstheme="minorHAnsi"/>
          <w:b/>
          <w:bCs/>
          <w:sz w:val="24"/>
          <w:szCs w:val="24"/>
        </w:rPr>
      </w:pPr>
    </w:p>
    <w:p w14:paraId="25D4C949" w14:textId="308C9A14" w:rsidR="00E268E8" w:rsidRPr="002D78B2" w:rsidRDefault="00295B22" w:rsidP="003F5971">
      <w:pPr>
        <w:spacing w:after="0" w:line="240" w:lineRule="auto"/>
        <w:rPr>
          <w:rFonts w:asciiTheme="minorHAnsi" w:hAnsiTheme="minorHAnsi" w:cstheme="minorHAnsi"/>
          <w:b/>
          <w:bCs/>
          <w:sz w:val="24"/>
          <w:szCs w:val="24"/>
        </w:rPr>
      </w:pPr>
      <w:r w:rsidRPr="003F5971">
        <w:rPr>
          <w:rFonts w:ascii="Palatino Linotype" w:eastAsia="Palatino Linotype" w:hAnsi="Palatino Linotype" w:cs="Palatino Linotype"/>
          <w:i/>
          <w:sz w:val="24"/>
          <w:szCs w:val="24"/>
          <w:lang w:eastAsia="en-US"/>
        </w:rPr>
        <w:t xml:space="preserve">Resistance to the Adoption </w:t>
      </w:r>
      <w:r w:rsidR="00AD5BF1" w:rsidRPr="003F5971">
        <w:rPr>
          <w:rFonts w:ascii="Palatino Linotype" w:eastAsia="Palatino Linotype" w:hAnsi="Palatino Linotype" w:cs="Palatino Linotype"/>
          <w:i/>
          <w:sz w:val="24"/>
          <w:szCs w:val="24"/>
          <w:lang w:eastAsia="en-US"/>
        </w:rPr>
        <w:t>o</w:t>
      </w:r>
      <w:r w:rsidRPr="003F5971">
        <w:rPr>
          <w:rFonts w:ascii="Palatino Linotype" w:eastAsia="Palatino Linotype" w:hAnsi="Palatino Linotype" w:cs="Palatino Linotype"/>
          <w:i/>
          <w:sz w:val="24"/>
          <w:szCs w:val="24"/>
          <w:lang w:eastAsia="en-US"/>
        </w:rPr>
        <w:t>f Plurilingual Pedagogy</w:t>
      </w:r>
    </w:p>
    <w:p w14:paraId="493F3FC3" w14:textId="77777777" w:rsidR="003F5971" w:rsidRDefault="003F5971" w:rsidP="003F5971">
      <w:pPr>
        <w:spacing w:before="100" w:beforeAutospacing="1" w:after="100" w:afterAutospacing="1" w:line="240" w:lineRule="auto"/>
        <w:contextualSpacing/>
        <w:rPr>
          <w:rFonts w:ascii="Palatino Linotype" w:hAnsi="Palatino Linotype" w:cstheme="minorHAnsi"/>
          <w:bCs/>
          <w:sz w:val="20"/>
          <w:szCs w:val="20"/>
        </w:rPr>
      </w:pPr>
    </w:p>
    <w:p w14:paraId="67BD1E84" w14:textId="1CFFCC4E" w:rsidR="003F5971" w:rsidRDefault="002857E7" w:rsidP="000431D6">
      <w:pPr>
        <w:spacing w:before="100" w:beforeAutospacing="1" w:after="100" w:afterAutospacing="1" w:line="240" w:lineRule="auto"/>
        <w:contextualSpacing/>
        <w:jc w:val="both"/>
        <w:rPr>
          <w:rFonts w:asciiTheme="minorHAnsi" w:hAnsiTheme="minorHAnsi" w:cstheme="minorHAnsi"/>
          <w:sz w:val="24"/>
          <w:szCs w:val="24"/>
        </w:rPr>
      </w:pPr>
      <w:r w:rsidRPr="003F5971">
        <w:rPr>
          <w:rFonts w:ascii="Palatino Linotype" w:hAnsi="Palatino Linotype" w:cstheme="minorHAnsi"/>
          <w:bCs/>
          <w:sz w:val="20"/>
          <w:szCs w:val="20"/>
        </w:rPr>
        <w:t xml:space="preserve">We found that the literature we examined made reference to teacher resistance to the adoption of plurilingual methods. This is an important factor to consider, especially in light of the resistance to the adoption of earlier methods that we referred to above. As we note in our </w:t>
      </w:r>
      <w:r w:rsidR="0021270E" w:rsidRPr="003F5971">
        <w:rPr>
          <w:rFonts w:ascii="Palatino Linotype" w:hAnsi="Palatino Linotype" w:cstheme="minorHAnsi"/>
          <w:bCs/>
          <w:sz w:val="20"/>
          <w:szCs w:val="20"/>
        </w:rPr>
        <w:t>discussion</w:t>
      </w:r>
      <w:r w:rsidRPr="003F5971">
        <w:rPr>
          <w:rFonts w:ascii="Palatino Linotype" w:hAnsi="Palatino Linotype" w:cstheme="minorHAnsi"/>
          <w:bCs/>
          <w:sz w:val="20"/>
          <w:szCs w:val="20"/>
        </w:rPr>
        <w:t xml:space="preserve"> below, this resistance on the part of teachers is not a simple process.</w:t>
      </w:r>
      <w:r w:rsidRPr="002857E7">
        <w:rPr>
          <w:rFonts w:asciiTheme="minorHAnsi" w:hAnsiTheme="minorHAnsi" w:cstheme="minorHAnsi"/>
          <w:sz w:val="24"/>
          <w:szCs w:val="24"/>
        </w:rPr>
        <w:t xml:space="preserve"> </w:t>
      </w:r>
    </w:p>
    <w:p w14:paraId="00000082" w14:textId="1026D05B"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3F5971">
        <w:rPr>
          <w:rFonts w:ascii="Palatino Linotype" w:hAnsi="Palatino Linotype" w:cstheme="minorHAnsi"/>
          <w:bCs/>
          <w:sz w:val="20"/>
          <w:szCs w:val="20"/>
        </w:rPr>
        <w:t>On the basis of an extensive set of interviews with teachers in day and community schools</w:t>
      </w:r>
      <w:r w:rsidR="00FF4800"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Cruickshank (2015) argues that those who use plurilingual pedagogy </w:t>
      </w:r>
      <w:bookmarkStart w:id="7" w:name="_Hlk103160204"/>
      <w:r w:rsidRPr="003F5971">
        <w:rPr>
          <w:rFonts w:ascii="Palatino Linotype" w:hAnsi="Palatino Linotype" w:cstheme="minorHAnsi"/>
          <w:bCs/>
          <w:sz w:val="20"/>
          <w:szCs w:val="20"/>
        </w:rPr>
        <w:t>experience challenges associated with gaining and retaining rewarding employment.</w:t>
      </w:r>
      <w:bookmarkEnd w:id="7"/>
      <w:r w:rsidRPr="003F5971">
        <w:rPr>
          <w:rFonts w:ascii="Palatino Linotype" w:hAnsi="Palatino Linotype" w:cstheme="minorHAnsi"/>
          <w:bCs/>
          <w:sz w:val="20"/>
          <w:szCs w:val="20"/>
        </w:rPr>
        <w:t xml:space="preserve"> Even though it has been adopted as a </w:t>
      </w:r>
      <w:r w:rsidR="00237035" w:rsidRPr="003F5971">
        <w:rPr>
          <w:rFonts w:ascii="Palatino Linotype" w:hAnsi="Palatino Linotype" w:cstheme="minorHAnsi"/>
          <w:bCs/>
          <w:sz w:val="20"/>
          <w:szCs w:val="20"/>
        </w:rPr>
        <w:t xml:space="preserve">preferred </w:t>
      </w:r>
      <w:r w:rsidRPr="003F5971">
        <w:rPr>
          <w:rFonts w:ascii="Palatino Linotype" w:hAnsi="Palatino Linotype" w:cstheme="minorHAnsi"/>
          <w:bCs/>
          <w:sz w:val="20"/>
          <w:szCs w:val="20"/>
        </w:rPr>
        <w:t xml:space="preserve">approach in many policy contexts, </w:t>
      </w:r>
      <w:r w:rsidR="0006787C" w:rsidRPr="003F5971">
        <w:rPr>
          <w:rFonts w:ascii="Palatino Linotype" w:hAnsi="Palatino Linotype" w:cstheme="minorHAnsi"/>
          <w:bCs/>
          <w:sz w:val="20"/>
          <w:szCs w:val="20"/>
        </w:rPr>
        <w:t>plurilingual</w:t>
      </w:r>
      <w:r w:rsidRPr="003F5971">
        <w:rPr>
          <w:rFonts w:ascii="Palatino Linotype" w:hAnsi="Palatino Linotype" w:cstheme="minorHAnsi"/>
          <w:bCs/>
          <w:sz w:val="20"/>
          <w:szCs w:val="20"/>
        </w:rPr>
        <w:t xml:space="preserve">ism is commonly viewed skeptically at the school level. </w:t>
      </w:r>
      <w:r w:rsidR="00237035" w:rsidRPr="003F5971">
        <w:rPr>
          <w:rFonts w:ascii="Palatino Linotype" w:hAnsi="Palatino Linotype" w:cstheme="minorHAnsi"/>
          <w:bCs/>
          <w:sz w:val="20"/>
          <w:szCs w:val="20"/>
        </w:rPr>
        <w:t>Crui</w:t>
      </w:r>
      <w:r w:rsidR="009B3235" w:rsidRPr="003F5971">
        <w:rPr>
          <w:rFonts w:ascii="Palatino Linotype" w:hAnsi="Palatino Linotype" w:cstheme="minorHAnsi"/>
          <w:bCs/>
          <w:sz w:val="20"/>
          <w:szCs w:val="20"/>
        </w:rPr>
        <w:t>c</w:t>
      </w:r>
      <w:r w:rsidR="00237035" w:rsidRPr="003F5971">
        <w:rPr>
          <w:rFonts w:ascii="Palatino Linotype" w:hAnsi="Palatino Linotype" w:cstheme="minorHAnsi"/>
          <w:bCs/>
          <w:sz w:val="20"/>
          <w:szCs w:val="20"/>
        </w:rPr>
        <w:t>kshank</w:t>
      </w:r>
      <w:r w:rsidRPr="003F5971">
        <w:rPr>
          <w:rFonts w:ascii="Palatino Linotype" w:hAnsi="Palatino Linotype" w:cstheme="minorHAnsi"/>
          <w:bCs/>
          <w:sz w:val="20"/>
          <w:szCs w:val="20"/>
        </w:rPr>
        <w:t xml:space="preserve"> notes that the adoption of </w:t>
      </w:r>
      <w:r w:rsidR="0006787C" w:rsidRPr="003F5971">
        <w:rPr>
          <w:rFonts w:ascii="Palatino Linotype" w:hAnsi="Palatino Linotype" w:cstheme="minorHAnsi"/>
          <w:bCs/>
          <w:sz w:val="20"/>
          <w:szCs w:val="20"/>
        </w:rPr>
        <w:t>plurilingual</w:t>
      </w:r>
      <w:r w:rsidRPr="003F5971">
        <w:rPr>
          <w:rFonts w:ascii="Palatino Linotype" w:hAnsi="Palatino Linotype" w:cstheme="minorHAnsi"/>
          <w:bCs/>
          <w:sz w:val="20"/>
          <w:szCs w:val="20"/>
        </w:rPr>
        <w:t xml:space="preserve">ism at this level depends on </w:t>
      </w:r>
      <w:r w:rsidR="00237035" w:rsidRPr="003F5971">
        <w:rPr>
          <w:rFonts w:ascii="Palatino Linotype" w:hAnsi="Palatino Linotype" w:cstheme="minorHAnsi"/>
          <w:bCs/>
          <w:sz w:val="20"/>
          <w:szCs w:val="20"/>
        </w:rPr>
        <w:t>the extent to which</w:t>
      </w:r>
      <w:r w:rsidRPr="003F5971">
        <w:rPr>
          <w:rFonts w:ascii="Palatino Linotype" w:hAnsi="Palatino Linotype" w:cstheme="minorHAnsi"/>
          <w:bCs/>
          <w:sz w:val="20"/>
          <w:szCs w:val="20"/>
        </w:rPr>
        <w:t xml:space="preserve"> cultural and linguistic diversity is found within school curricul</w:t>
      </w:r>
      <w:r w:rsidR="00237035" w:rsidRPr="003F5971">
        <w:rPr>
          <w:rFonts w:ascii="Palatino Linotype" w:hAnsi="Palatino Linotype" w:cstheme="minorHAnsi"/>
          <w:bCs/>
          <w:sz w:val="20"/>
          <w:szCs w:val="20"/>
        </w:rPr>
        <w:t>a</w:t>
      </w:r>
      <w:r w:rsidRPr="003F5971">
        <w:rPr>
          <w:rFonts w:ascii="Palatino Linotype" w:hAnsi="Palatino Linotype" w:cstheme="minorHAnsi"/>
          <w:bCs/>
          <w:sz w:val="20"/>
          <w:szCs w:val="20"/>
        </w:rPr>
        <w:t>, community involvement, explicit administrative support</w:t>
      </w:r>
      <w:r w:rsidR="00237035"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and ongoing professional development.</w:t>
      </w:r>
      <w:r w:rsidRPr="002D78B2">
        <w:rPr>
          <w:rFonts w:asciiTheme="minorHAnsi" w:hAnsiTheme="minorHAnsi" w:cstheme="minorHAnsi"/>
          <w:sz w:val="24"/>
          <w:szCs w:val="24"/>
        </w:rPr>
        <w:t xml:space="preserve"> </w:t>
      </w:r>
    </w:p>
    <w:p w14:paraId="00000083" w14:textId="657C850A" w:rsidR="00072A74" w:rsidRPr="003F5971" w:rsidRDefault="003A6CA9"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bookmarkStart w:id="8" w:name="_heading=h.4d34og8" w:colFirst="0" w:colLast="0"/>
      <w:bookmarkEnd w:id="8"/>
      <w:r w:rsidRPr="003F5971">
        <w:rPr>
          <w:rFonts w:ascii="Palatino Linotype" w:hAnsi="Palatino Linotype" w:cstheme="minorHAnsi"/>
          <w:bCs/>
          <w:sz w:val="20"/>
          <w:szCs w:val="20"/>
        </w:rPr>
        <w:t xml:space="preserve">Through an examination of the discussions held during a series of professional development workshops, </w:t>
      </w:r>
      <w:proofErr w:type="spellStart"/>
      <w:r w:rsidRPr="003F5971">
        <w:rPr>
          <w:rFonts w:ascii="Palatino Linotype" w:hAnsi="Palatino Linotype" w:cstheme="minorHAnsi"/>
          <w:bCs/>
          <w:sz w:val="20"/>
          <w:szCs w:val="20"/>
        </w:rPr>
        <w:t>Dooly</w:t>
      </w:r>
      <w:proofErr w:type="spellEnd"/>
      <w:r w:rsidRPr="003F5971">
        <w:rPr>
          <w:rFonts w:ascii="Palatino Linotype" w:hAnsi="Palatino Linotype" w:cstheme="minorHAnsi"/>
          <w:bCs/>
          <w:sz w:val="20"/>
          <w:szCs w:val="20"/>
        </w:rPr>
        <w:t xml:space="preserve"> and Vallejo (2020) focus on what they call the </w:t>
      </w:r>
      <w:r w:rsidR="00237035" w:rsidRPr="003F5971">
        <w:rPr>
          <w:rFonts w:ascii="Palatino Linotype" w:hAnsi="Palatino Linotype" w:cstheme="minorHAnsi"/>
          <w:bCs/>
          <w:sz w:val="20"/>
          <w:szCs w:val="20"/>
        </w:rPr>
        <w:t>“</w:t>
      </w:r>
      <w:r w:rsidRPr="003F5971">
        <w:rPr>
          <w:rFonts w:ascii="Palatino Linotype" w:hAnsi="Palatino Linotype" w:cstheme="minorHAnsi"/>
          <w:bCs/>
          <w:sz w:val="20"/>
          <w:szCs w:val="20"/>
        </w:rPr>
        <w:t>transformative</w:t>
      </w:r>
      <w:r w:rsidR="00237035"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aspects of plurilingualism and the conceptual tools that should be provided to teachers who are making the transition to plurilingual practice. It is important for teacher trainers in this context </w:t>
      </w:r>
      <w:bookmarkStart w:id="9" w:name="_Hlk103160226"/>
      <w:r w:rsidRPr="003F5971">
        <w:rPr>
          <w:rFonts w:ascii="Palatino Linotype" w:hAnsi="Palatino Linotype" w:cstheme="minorHAnsi"/>
          <w:bCs/>
          <w:sz w:val="20"/>
          <w:szCs w:val="20"/>
        </w:rPr>
        <w:t xml:space="preserve">to acknowledge the positive and negative perceptions about </w:t>
      </w:r>
      <w:r w:rsidR="0006787C" w:rsidRPr="003F5971">
        <w:rPr>
          <w:rFonts w:ascii="Palatino Linotype" w:hAnsi="Palatino Linotype" w:cstheme="minorHAnsi"/>
          <w:bCs/>
          <w:sz w:val="20"/>
          <w:szCs w:val="20"/>
        </w:rPr>
        <w:t>plurilingual</w:t>
      </w:r>
      <w:r w:rsidRPr="003F5971">
        <w:rPr>
          <w:rFonts w:ascii="Palatino Linotype" w:hAnsi="Palatino Linotype" w:cstheme="minorHAnsi"/>
          <w:bCs/>
          <w:sz w:val="20"/>
          <w:szCs w:val="20"/>
        </w:rPr>
        <w:t>ism</w:t>
      </w:r>
      <w:bookmarkEnd w:id="9"/>
      <w:r w:rsidRPr="003F5971">
        <w:rPr>
          <w:rFonts w:ascii="Palatino Linotype" w:hAnsi="Palatino Linotype" w:cstheme="minorHAnsi"/>
          <w:bCs/>
          <w:sz w:val="20"/>
          <w:szCs w:val="20"/>
        </w:rPr>
        <w:t xml:space="preserve"> within the profession and be clear and forthright about the challenges these teachers face.</w:t>
      </w:r>
    </w:p>
    <w:p w14:paraId="00000084" w14:textId="6AE21A36"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3F5971">
        <w:rPr>
          <w:rFonts w:ascii="Palatino Linotype" w:hAnsi="Palatino Linotype" w:cstheme="minorHAnsi"/>
          <w:bCs/>
          <w:sz w:val="20"/>
          <w:szCs w:val="20"/>
        </w:rPr>
        <w:t>Galante</w:t>
      </w:r>
      <w:r w:rsidR="00237035" w:rsidRPr="003F5971">
        <w:rPr>
          <w:rFonts w:ascii="Palatino Linotype" w:hAnsi="Palatino Linotype" w:cstheme="minorHAnsi"/>
          <w:bCs/>
          <w:sz w:val="20"/>
          <w:szCs w:val="20"/>
        </w:rPr>
        <w:t xml:space="preserve"> et al.</w:t>
      </w:r>
      <w:r w:rsidRPr="003F5971">
        <w:rPr>
          <w:rFonts w:ascii="Palatino Linotype" w:hAnsi="Palatino Linotype" w:cstheme="minorHAnsi"/>
          <w:bCs/>
          <w:sz w:val="20"/>
          <w:szCs w:val="20"/>
        </w:rPr>
        <w:t xml:space="preserve"> (2020) report</w:t>
      </w:r>
      <w:r w:rsidR="00FF4800" w:rsidRPr="003F5971">
        <w:rPr>
          <w:rFonts w:ascii="Palatino Linotype" w:hAnsi="Palatino Linotype" w:cstheme="minorHAnsi"/>
          <w:bCs/>
          <w:sz w:val="20"/>
          <w:szCs w:val="20"/>
        </w:rPr>
        <w:t>ed</w:t>
      </w:r>
      <w:r w:rsidRPr="003F5971">
        <w:rPr>
          <w:rFonts w:ascii="Palatino Linotype" w:hAnsi="Palatino Linotype" w:cstheme="minorHAnsi"/>
          <w:bCs/>
          <w:sz w:val="20"/>
          <w:szCs w:val="20"/>
        </w:rPr>
        <w:t xml:space="preserve"> </w:t>
      </w:r>
      <w:r w:rsidR="00237035" w:rsidRPr="003F5971">
        <w:rPr>
          <w:rFonts w:ascii="Palatino Linotype" w:hAnsi="Palatino Linotype" w:cstheme="minorHAnsi"/>
          <w:bCs/>
          <w:sz w:val="20"/>
          <w:szCs w:val="20"/>
        </w:rPr>
        <w:t xml:space="preserve">on </w:t>
      </w:r>
      <w:r w:rsidRPr="003F5971">
        <w:rPr>
          <w:rFonts w:ascii="Palatino Linotype" w:hAnsi="Palatino Linotype" w:cstheme="minorHAnsi"/>
          <w:bCs/>
          <w:sz w:val="20"/>
          <w:szCs w:val="20"/>
        </w:rPr>
        <w:t>a</w:t>
      </w:r>
      <w:r w:rsidR="00237035" w:rsidRPr="003F5971">
        <w:rPr>
          <w:rFonts w:ascii="Palatino Linotype" w:hAnsi="Palatino Linotype" w:cstheme="minorHAnsi"/>
          <w:bCs/>
          <w:sz w:val="20"/>
          <w:szCs w:val="20"/>
        </w:rPr>
        <w:t>n</w:t>
      </w:r>
      <w:r w:rsidRPr="003F5971">
        <w:rPr>
          <w:rFonts w:ascii="Palatino Linotype" w:hAnsi="Palatino Linotype" w:cstheme="minorHAnsi"/>
          <w:bCs/>
          <w:sz w:val="20"/>
          <w:szCs w:val="20"/>
        </w:rPr>
        <w:t xml:space="preserve"> </w:t>
      </w:r>
      <w:r w:rsidR="00AC1B1B" w:rsidRPr="003F5971">
        <w:rPr>
          <w:rFonts w:ascii="Palatino Linotype" w:hAnsi="Palatino Linotype" w:cstheme="minorHAnsi"/>
          <w:bCs/>
          <w:sz w:val="20"/>
          <w:szCs w:val="20"/>
        </w:rPr>
        <w:t xml:space="preserve">auto-ethnography </w:t>
      </w:r>
      <w:r w:rsidRPr="003F5971">
        <w:rPr>
          <w:rFonts w:ascii="Palatino Linotype" w:hAnsi="Palatino Linotype" w:cstheme="minorHAnsi"/>
          <w:bCs/>
          <w:sz w:val="20"/>
          <w:szCs w:val="20"/>
        </w:rPr>
        <w:t>that examined the implementation of plurilingual practices at the university level. The authors contend</w:t>
      </w:r>
      <w:r w:rsidR="00FF4800" w:rsidRPr="003F5971">
        <w:rPr>
          <w:rFonts w:ascii="Palatino Linotype" w:hAnsi="Palatino Linotype" w:cstheme="minorHAnsi"/>
          <w:bCs/>
          <w:sz w:val="20"/>
          <w:szCs w:val="20"/>
        </w:rPr>
        <w:t>ed</w:t>
      </w:r>
      <w:r w:rsidRPr="003F5971">
        <w:rPr>
          <w:rFonts w:ascii="Palatino Linotype" w:hAnsi="Palatino Linotype" w:cstheme="minorHAnsi"/>
          <w:bCs/>
          <w:sz w:val="20"/>
          <w:szCs w:val="20"/>
        </w:rPr>
        <w:t xml:space="preserve"> that even though the literature is full of calls for a shift toward </w:t>
      </w:r>
      <w:r w:rsidR="0006787C" w:rsidRPr="003F5971">
        <w:rPr>
          <w:rFonts w:ascii="Palatino Linotype" w:hAnsi="Palatino Linotype" w:cstheme="minorHAnsi"/>
          <w:bCs/>
          <w:sz w:val="20"/>
          <w:szCs w:val="20"/>
        </w:rPr>
        <w:t>plurilingual</w:t>
      </w:r>
      <w:r w:rsidRPr="003F5971">
        <w:rPr>
          <w:rFonts w:ascii="Palatino Linotype" w:hAnsi="Palatino Linotype" w:cstheme="minorHAnsi"/>
          <w:bCs/>
          <w:sz w:val="20"/>
          <w:szCs w:val="20"/>
        </w:rPr>
        <w:t xml:space="preserve">ism, most teachers are unsure about how to apply this approach. The seven co-researchers of the study, who had not had the benefit of previous </w:t>
      </w:r>
      <w:r w:rsidR="00224369" w:rsidRPr="003F5971">
        <w:rPr>
          <w:rFonts w:ascii="Palatino Linotype" w:hAnsi="Palatino Linotype" w:cstheme="minorHAnsi"/>
          <w:bCs/>
          <w:sz w:val="20"/>
          <w:szCs w:val="20"/>
        </w:rPr>
        <w:t>education</w:t>
      </w:r>
      <w:r w:rsidRPr="003F5971">
        <w:rPr>
          <w:rFonts w:ascii="Palatino Linotype" w:hAnsi="Palatino Linotype" w:cstheme="minorHAnsi"/>
          <w:bCs/>
          <w:sz w:val="20"/>
          <w:szCs w:val="20"/>
        </w:rPr>
        <w:t xml:space="preserve"> in plurilingual approaches, interviewed each other and observed each other’s classroom practices. As they describe</w:t>
      </w:r>
      <w:r w:rsidR="00FF4800" w:rsidRPr="003F5971">
        <w:rPr>
          <w:rFonts w:ascii="Palatino Linotype" w:hAnsi="Palatino Linotype" w:cstheme="minorHAnsi"/>
          <w:bCs/>
          <w:sz w:val="20"/>
          <w:szCs w:val="20"/>
        </w:rPr>
        <w:t>d</w:t>
      </w:r>
      <w:r w:rsidRPr="003F5971">
        <w:rPr>
          <w:rFonts w:ascii="Palatino Linotype" w:hAnsi="Palatino Linotype" w:cstheme="minorHAnsi"/>
          <w:bCs/>
          <w:sz w:val="20"/>
          <w:szCs w:val="20"/>
        </w:rPr>
        <w:t xml:space="preserve"> it, the classrooms were divided into those that adhered to plurilingual approaches and those in which English-only instruction was enforced. The authors found that the students in the classes that emphasized plurilingual instruction exhibited greater engagement with material and showed stronger self-confidence. The study also found that it is important to </w:t>
      </w:r>
      <w:bookmarkStart w:id="10" w:name="_Hlk103160246"/>
      <w:r w:rsidRPr="003F5971">
        <w:rPr>
          <w:rFonts w:ascii="Palatino Linotype" w:hAnsi="Palatino Linotype" w:cstheme="minorHAnsi"/>
          <w:bCs/>
          <w:sz w:val="20"/>
          <w:szCs w:val="20"/>
        </w:rPr>
        <w:t>develop safe spaces for students and to acknowledge how difficult it can be for teachers to break old habits related to English-only instruction.</w:t>
      </w:r>
    </w:p>
    <w:bookmarkEnd w:id="10"/>
    <w:p w14:paraId="00000085" w14:textId="3583FA3F" w:rsidR="00072A74" w:rsidRPr="003F5971" w:rsidRDefault="003A6CA9"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r w:rsidRPr="003F5971">
        <w:rPr>
          <w:rFonts w:ascii="Palatino Linotype" w:hAnsi="Palatino Linotype" w:cstheme="minorHAnsi"/>
          <w:bCs/>
          <w:sz w:val="20"/>
          <w:szCs w:val="20"/>
        </w:rPr>
        <w:t xml:space="preserve">Mady (2019) reported </w:t>
      </w:r>
      <w:r w:rsidR="00237035" w:rsidRPr="003F5971">
        <w:rPr>
          <w:rFonts w:ascii="Palatino Linotype" w:hAnsi="Palatino Linotype" w:cstheme="minorHAnsi"/>
          <w:bCs/>
          <w:sz w:val="20"/>
          <w:szCs w:val="20"/>
        </w:rPr>
        <w:t xml:space="preserve">on </w:t>
      </w:r>
      <w:r w:rsidRPr="003F5971">
        <w:rPr>
          <w:rFonts w:ascii="Palatino Linotype" w:hAnsi="Palatino Linotype" w:cstheme="minorHAnsi"/>
          <w:bCs/>
          <w:sz w:val="20"/>
          <w:szCs w:val="20"/>
        </w:rPr>
        <w:t xml:space="preserve">surveys of three years of teacher education participants and graduates that focused on how the use of languages was perceived in French as a </w:t>
      </w:r>
      <w:r w:rsidR="00237035" w:rsidRPr="003F5971">
        <w:rPr>
          <w:rFonts w:ascii="Palatino Linotype" w:hAnsi="Palatino Linotype" w:cstheme="minorHAnsi"/>
          <w:bCs/>
          <w:sz w:val="20"/>
          <w:szCs w:val="20"/>
        </w:rPr>
        <w:t>s</w:t>
      </w:r>
      <w:r w:rsidRPr="003F5971">
        <w:rPr>
          <w:rFonts w:ascii="Palatino Linotype" w:hAnsi="Palatino Linotype" w:cstheme="minorHAnsi"/>
          <w:bCs/>
          <w:sz w:val="20"/>
          <w:szCs w:val="20"/>
        </w:rPr>
        <w:t>econd language classes that included English language learners. The study found that novice teachers emphasi</w:t>
      </w:r>
      <w:r w:rsidR="00237035" w:rsidRPr="003F5971">
        <w:rPr>
          <w:rFonts w:ascii="Palatino Linotype" w:hAnsi="Palatino Linotype" w:cstheme="minorHAnsi"/>
          <w:bCs/>
          <w:sz w:val="20"/>
          <w:szCs w:val="20"/>
        </w:rPr>
        <w:t>z</w:t>
      </w:r>
      <w:r w:rsidRPr="003F5971">
        <w:rPr>
          <w:rFonts w:ascii="Palatino Linotype" w:hAnsi="Palatino Linotype" w:cstheme="minorHAnsi"/>
          <w:bCs/>
          <w:sz w:val="20"/>
          <w:szCs w:val="20"/>
        </w:rPr>
        <w:t xml:space="preserve">ed the need to maximize French use and minimize English use. At the same time, these novice teachers regarded additional languages to be useful resources </w:t>
      </w:r>
      <w:r w:rsidR="00237035" w:rsidRPr="003F5971">
        <w:rPr>
          <w:rFonts w:ascii="Palatino Linotype" w:hAnsi="Palatino Linotype" w:cstheme="minorHAnsi"/>
          <w:bCs/>
          <w:sz w:val="20"/>
          <w:szCs w:val="20"/>
        </w:rPr>
        <w:t>for</w:t>
      </w:r>
      <w:r w:rsidRPr="003F5971">
        <w:rPr>
          <w:rFonts w:ascii="Palatino Linotype" w:hAnsi="Palatino Linotype" w:cstheme="minorHAnsi"/>
          <w:bCs/>
          <w:sz w:val="20"/>
          <w:szCs w:val="20"/>
        </w:rPr>
        <w:t xml:space="preserve"> supporting the acquisition of French</w:t>
      </w:r>
      <w:r w:rsidR="00237035"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as long as they were limited to teacher use. </w:t>
      </w:r>
    </w:p>
    <w:p w14:paraId="5C14E301" w14:textId="02A46ED7" w:rsidR="000C5D7E" w:rsidRPr="002D78B2" w:rsidRDefault="003A6CA9" w:rsidP="000431D6">
      <w:pPr>
        <w:spacing w:before="100" w:beforeAutospacing="1" w:after="100" w:afterAutospacing="1" w:line="240" w:lineRule="auto"/>
        <w:ind w:firstLine="720"/>
        <w:contextualSpacing/>
        <w:jc w:val="both"/>
        <w:rPr>
          <w:rStyle w:val="CommentReference"/>
          <w:rFonts w:asciiTheme="minorHAnsi" w:hAnsiTheme="minorHAnsi" w:cstheme="minorHAnsi"/>
          <w:sz w:val="24"/>
          <w:szCs w:val="24"/>
        </w:rPr>
      </w:pPr>
      <w:r w:rsidRPr="003F5971">
        <w:rPr>
          <w:rFonts w:ascii="Palatino Linotype" w:hAnsi="Palatino Linotype" w:cstheme="minorHAnsi"/>
          <w:bCs/>
          <w:sz w:val="20"/>
          <w:szCs w:val="20"/>
        </w:rPr>
        <w:t>Using an extensive set of surveys designed as pre</w:t>
      </w:r>
      <w:r w:rsidR="00237035"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and post-tests, </w:t>
      </w:r>
      <w:proofErr w:type="spellStart"/>
      <w:r w:rsidRPr="003F5971">
        <w:rPr>
          <w:rFonts w:ascii="Palatino Linotype" w:hAnsi="Palatino Linotype" w:cstheme="minorHAnsi"/>
          <w:bCs/>
          <w:sz w:val="20"/>
          <w:szCs w:val="20"/>
        </w:rPr>
        <w:t>Portolés</w:t>
      </w:r>
      <w:proofErr w:type="spellEnd"/>
      <w:r w:rsidRPr="003F5971">
        <w:rPr>
          <w:rFonts w:ascii="Palatino Linotype" w:hAnsi="Palatino Linotype" w:cstheme="minorHAnsi"/>
          <w:bCs/>
          <w:sz w:val="20"/>
          <w:szCs w:val="20"/>
        </w:rPr>
        <w:t xml:space="preserve"> and Martí’s (2020) study looked at the effect of teacher </w:t>
      </w:r>
      <w:r w:rsidR="00224369" w:rsidRPr="003F5971">
        <w:rPr>
          <w:rFonts w:ascii="Palatino Linotype" w:hAnsi="Palatino Linotype" w:cstheme="minorHAnsi"/>
          <w:bCs/>
          <w:sz w:val="20"/>
          <w:szCs w:val="20"/>
        </w:rPr>
        <w:t>educatio</w:t>
      </w:r>
      <w:r w:rsidR="00A45F4E" w:rsidRPr="003F5971">
        <w:rPr>
          <w:rFonts w:ascii="Palatino Linotype" w:hAnsi="Palatino Linotype" w:cstheme="minorHAnsi"/>
          <w:bCs/>
          <w:sz w:val="20"/>
          <w:szCs w:val="20"/>
        </w:rPr>
        <w:t>n</w:t>
      </w:r>
      <w:r w:rsidRPr="003F5971">
        <w:rPr>
          <w:rFonts w:ascii="Palatino Linotype" w:hAnsi="Palatino Linotype" w:cstheme="minorHAnsi"/>
          <w:bCs/>
          <w:sz w:val="20"/>
          <w:szCs w:val="20"/>
        </w:rPr>
        <w:t xml:space="preserve"> on the beliefs about multilingualism and plurilingualism held by preschool and primary teacher candidates in Valencia</w:t>
      </w:r>
      <w:r w:rsidR="00FF4800" w:rsidRPr="003F5971">
        <w:rPr>
          <w:rFonts w:ascii="Palatino Linotype" w:hAnsi="Palatino Linotype" w:cstheme="minorHAnsi"/>
          <w:bCs/>
          <w:sz w:val="20"/>
          <w:szCs w:val="20"/>
        </w:rPr>
        <w:t>, Spain</w:t>
      </w:r>
      <w:r w:rsidRPr="003F5971">
        <w:rPr>
          <w:rFonts w:ascii="Palatino Linotype" w:hAnsi="Palatino Linotype" w:cstheme="minorHAnsi"/>
          <w:bCs/>
          <w:sz w:val="20"/>
          <w:szCs w:val="20"/>
        </w:rPr>
        <w:t xml:space="preserve">. The study found that, despite </w:t>
      </w:r>
      <w:r w:rsidR="00FF4800" w:rsidRPr="003F5971">
        <w:rPr>
          <w:rFonts w:ascii="Palatino Linotype" w:hAnsi="Palatino Linotype" w:cstheme="minorHAnsi"/>
          <w:bCs/>
          <w:sz w:val="20"/>
          <w:szCs w:val="20"/>
        </w:rPr>
        <w:t>extensive professional development and training</w:t>
      </w:r>
      <w:r w:rsidRPr="003F5971">
        <w:rPr>
          <w:rFonts w:ascii="Palatino Linotype" w:hAnsi="Palatino Linotype" w:cstheme="minorHAnsi"/>
          <w:bCs/>
          <w:sz w:val="20"/>
          <w:szCs w:val="20"/>
        </w:rPr>
        <w:t>, these teacher candidates still held beliefs about second language pedagogy</w:t>
      </w:r>
      <w:r w:rsidR="00FF4800" w:rsidRPr="003F5971">
        <w:rPr>
          <w:rFonts w:ascii="Palatino Linotype" w:hAnsi="Palatino Linotype" w:cstheme="minorHAnsi"/>
          <w:bCs/>
          <w:sz w:val="20"/>
          <w:szCs w:val="20"/>
        </w:rPr>
        <w:t xml:space="preserve"> that </w:t>
      </w:r>
      <w:r w:rsidRPr="003F5971">
        <w:rPr>
          <w:rFonts w:ascii="Palatino Linotype" w:hAnsi="Palatino Linotype" w:cstheme="minorHAnsi"/>
          <w:bCs/>
          <w:sz w:val="20"/>
          <w:szCs w:val="20"/>
        </w:rPr>
        <w:t>includ</w:t>
      </w:r>
      <w:r w:rsidR="00FF4800" w:rsidRPr="003F5971">
        <w:rPr>
          <w:rFonts w:ascii="Palatino Linotype" w:hAnsi="Palatino Linotype" w:cstheme="minorHAnsi"/>
          <w:bCs/>
          <w:sz w:val="20"/>
          <w:szCs w:val="20"/>
        </w:rPr>
        <w:t>ed</w:t>
      </w:r>
      <w:r w:rsidRPr="003F5971">
        <w:rPr>
          <w:rFonts w:ascii="Palatino Linotype" w:hAnsi="Palatino Linotype" w:cstheme="minorHAnsi"/>
          <w:bCs/>
          <w:sz w:val="20"/>
          <w:szCs w:val="20"/>
        </w:rPr>
        <w:t xml:space="preserve"> the need for English-only instruction and the effect of age on second language acquisition</w:t>
      </w:r>
      <w:r w:rsidR="00704178" w:rsidRPr="003F5971">
        <w:rPr>
          <w:rFonts w:ascii="Palatino Linotype" w:hAnsi="Palatino Linotype"/>
          <w:bCs/>
          <w:sz w:val="20"/>
          <w:szCs w:val="20"/>
        </w:rPr>
        <w:t>.</w:t>
      </w:r>
    </w:p>
    <w:p w14:paraId="42DCF8FF" w14:textId="3B3E0AE8" w:rsidR="00F825F5" w:rsidRPr="003F5971" w:rsidRDefault="00A45F4E" w:rsidP="000431D6">
      <w:pPr>
        <w:spacing w:before="100" w:beforeAutospacing="1" w:after="100" w:afterAutospacing="1" w:line="240" w:lineRule="auto"/>
        <w:ind w:firstLine="720"/>
        <w:jc w:val="both"/>
        <w:rPr>
          <w:rFonts w:ascii="Palatino Linotype" w:hAnsi="Palatino Linotype" w:cstheme="minorHAnsi"/>
          <w:i/>
          <w:iCs/>
          <w:color w:val="000000" w:themeColor="text1"/>
          <w:sz w:val="20"/>
          <w:szCs w:val="20"/>
        </w:rPr>
      </w:pPr>
      <w:r w:rsidRPr="003F5971">
        <w:rPr>
          <w:rFonts w:ascii="Palatino Linotype" w:hAnsi="Palatino Linotype" w:cstheme="minorHAnsi"/>
          <w:i/>
          <w:iCs/>
          <w:color w:val="000000" w:themeColor="text1"/>
          <w:sz w:val="20"/>
          <w:szCs w:val="20"/>
        </w:rPr>
        <w:t xml:space="preserve">The five articles outlined </w:t>
      </w:r>
      <w:r w:rsidR="00B17979" w:rsidRPr="003F5971">
        <w:rPr>
          <w:rFonts w:ascii="Palatino Linotype" w:hAnsi="Palatino Linotype" w:cstheme="minorHAnsi"/>
          <w:i/>
          <w:iCs/>
          <w:color w:val="000000" w:themeColor="text1"/>
          <w:sz w:val="20"/>
          <w:szCs w:val="20"/>
        </w:rPr>
        <w:t>above in this theme</w:t>
      </w:r>
      <w:r w:rsidRPr="003F5971">
        <w:rPr>
          <w:rFonts w:ascii="Palatino Linotype" w:hAnsi="Palatino Linotype" w:cstheme="minorHAnsi"/>
          <w:i/>
          <w:iCs/>
          <w:color w:val="000000" w:themeColor="text1"/>
          <w:sz w:val="20"/>
          <w:szCs w:val="20"/>
        </w:rPr>
        <w:t xml:space="preserve"> </w:t>
      </w:r>
      <w:r w:rsidR="00B17979" w:rsidRPr="003F5971">
        <w:rPr>
          <w:rFonts w:ascii="Palatino Linotype" w:hAnsi="Palatino Linotype" w:cstheme="minorHAnsi"/>
          <w:i/>
          <w:iCs/>
          <w:color w:val="000000" w:themeColor="text1"/>
          <w:sz w:val="20"/>
          <w:szCs w:val="20"/>
        </w:rPr>
        <w:t xml:space="preserve">highlight how difficult it can be for teachers to adopt plurilingualism, especially in terms of challenging English-only instruction. These difficulties are not simply related to </w:t>
      </w:r>
      <w:r w:rsidR="00121E34" w:rsidRPr="003F5971">
        <w:rPr>
          <w:rFonts w:ascii="Palatino Linotype" w:hAnsi="Palatino Linotype" w:cstheme="minorHAnsi"/>
          <w:i/>
          <w:iCs/>
          <w:color w:val="000000" w:themeColor="text1"/>
          <w:sz w:val="20"/>
          <w:szCs w:val="20"/>
        </w:rPr>
        <w:t xml:space="preserve">the retention of </w:t>
      </w:r>
      <w:r w:rsidR="00B17979" w:rsidRPr="003F5971">
        <w:rPr>
          <w:rFonts w:ascii="Palatino Linotype" w:hAnsi="Palatino Linotype" w:cstheme="minorHAnsi"/>
          <w:i/>
          <w:iCs/>
          <w:color w:val="000000" w:themeColor="text1"/>
          <w:sz w:val="20"/>
          <w:szCs w:val="20"/>
        </w:rPr>
        <w:t>old habits</w:t>
      </w:r>
      <w:r w:rsidR="00121E34" w:rsidRPr="003F5971">
        <w:rPr>
          <w:rFonts w:ascii="Palatino Linotype" w:hAnsi="Palatino Linotype" w:cstheme="minorHAnsi"/>
          <w:i/>
          <w:iCs/>
          <w:color w:val="000000" w:themeColor="text1"/>
          <w:sz w:val="20"/>
          <w:szCs w:val="20"/>
        </w:rPr>
        <w:t xml:space="preserve"> and continued erroneous beliefs about second language pedagogy research and practices</w:t>
      </w:r>
      <w:r w:rsidR="004C192D" w:rsidRPr="003F5971">
        <w:rPr>
          <w:rFonts w:ascii="Palatino Linotype" w:hAnsi="Palatino Linotype" w:cstheme="minorHAnsi"/>
          <w:i/>
          <w:iCs/>
          <w:color w:val="000000" w:themeColor="text1"/>
          <w:sz w:val="20"/>
          <w:szCs w:val="20"/>
        </w:rPr>
        <w:t>; m</w:t>
      </w:r>
      <w:r w:rsidR="00B17979" w:rsidRPr="003F5971">
        <w:rPr>
          <w:rFonts w:ascii="Palatino Linotype" w:hAnsi="Palatino Linotype" w:cstheme="minorHAnsi"/>
          <w:i/>
          <w:iCs/>
          <w:color w:val="000000" w:themeColor="text1"/>
          <w:sz w:val="20"/>
          <w:szCs w:val="20"/>
        </w:rPr>
        <w:t xml:space="preserve">any teachers have well-founded fears of how the adoption of a new approach can threaten their chances of gaining and retaining rewarding employment. Collectively, these articles recommend honestly </w:t>
      </w:r>
      <w:r w:rsidRPr="003F5971">
        <w:rPr>
          <w:rFonts w:ascii="Palatino Linotype" w:hAnsi="Palatino Linotype" w:cstheme="minorHAnsi"/>
          <w:i/>
          <w:iCs/>
          <w:color w:val="000000" w:themeColor="text1"/>
          <w:sz w:val="20"/>
          <w:szCs w:val="20"/>
        </w:rPr>
        <w:t>acknowledg</w:t>
      </w:r>
      <w:r w:rsidR="00B17979" w:rsidRPr="003F5971">
        <w:rPr>
          <w:rFonts w:ascii="Palatino Linotype" w:hAnsi="Palatino Linotype" w:cstheme="minorHAnsi"/>
          <w:i/>
          <w:iCs/>
          <w:color w:val="000000" w:themeColor="text1"/>
          <w:sz w:val="20"/>
          <w:szCs w:val="20"/>
        </w:rPr>
        <w:t>ing</w:t>
      </w:r>
      <w:r w:rsidRPr="003F5971">
        <w:rPr>
          <w:rFonts w:ascii="Palatino Linotype" w:hAnsi="Palatino Linotype" w:cstheme="minorHAnsi"/>
          <w:i/>
          <w:iCs/>
          <w:color w:val="000000" w:themeColor="text1"/>
          <w:sz w:val="20"/>
          <w:szCs w:val="20"/>
        </w:rPr>
        <w:t xml:space="preserve"> the positive and negative perceptions about </w:t>
      </w:r>
      <w:r w:rsidR="0006787C" w:rsidRPr="003F5971">
        <w:rPr>
          <w:rFonts w:ascii="Palatino Linotype" w:hAnsi="Palatino Linotype" w:cstheme="minorHAnsi"/>
          <w:i/>
          <w:iCs/>
          <w:color w:val="000000" w:themeColor="text1"/>
          <w:sz w:val="20"/>
          <w:szCs w:val="20"/>
        </w:rPr>
        <w:t>plurilingual</w:t>
      </w:r>
      <w:r w:rsidRPr="003F5971">
        <w:rPr>
          <w:rFonts w:ascii="Palatino Linotype" w:hAnsi="Palatino Linotype" w:cstheme="minorHAnsi"/>
          <w:i/>
          <w:iCs/>
          <w:color w:val="000000" w:themeColor="text1"/>
          <w:sz w:val="20"/>
          <w:szCs w:val="20"/>
        </w:rPr>
        <w:t>ism</w:t>
      </w:r>
      <w:r w:rsidR="00B17979" w:rsidRPr="003F5971">
        <w:rPr>
          <w:rFonts w:ascii="Palatino Linotype" w:hAnsi="Palatino Linotype" w:cstheme="minorHAnsi"/>
          <w:i/>
          <w:iCs/>
          <w:color w:val="000000" w:themeColor="text1"/>
          <w:sz w:val="20"/>
          <w:szCs w:val="20"/>
        </w:rPr>
        <w:t xml:space="preserve"> that teachers hold</w:t>
      </w:r>
      <w:r w:rsidR="00121E34" w:rsidRPr="003F5971">
        <w:rPr>
          <w:rFonts w:ascii="Palatino Linotype" w:hAnsi="Palatino Linotype" w:cstheme="minorHAnsi"/>
          <w:i/>
          <w:iCs/>
          <w:color w:val="000000" w:themeColor="text1"/>
          <w:sz w:val="20"/>
          <w:szCs w:val="20"/>
        </w:rPr>
        <w:t xml:space="preserve"> and argue that it is important to develop </w:t>
      </w:r>
      <w:r w:rsidRPr="003F5971">
        <w:rPr>
          <w:rFonts w:ascii="Palatino Linotype" w:hAnsi="Palatino Linotype" w:cstheme="minorHAnsi"/>
          <w:i/>
          <w:iCs/>
          <w:color w:val="000000" w:themeColor="text1"/>
          <w:sz w:val="20"/>
          <w:szCs w:val="20"/>
        </w:rPr>
        <w:t xml:space="preserve">safe spaces for </w:t>
      </w:r>
      <w:r w:rsidR="00121E34" w:rsidRPr="003F5971">
        <w:rPr>
          <w:rFonts w:ascii="Palatino Linotype" w:hAnsi="Palatino Linotype" w:cstheme="minorHAnsi"/>
          <w:i/>
          <w:iCs/>
          <w:color w:val="000000" w:themeColor="text1"/>
          <w:sz w:val="20"/>
          <w:szCs w:val="20"/>
        </w:rPr>
        <w:t xml:space="preserve">teachers and </w:t>
      </w:r>
      <w:r w:rsidRPr="003F5971">
        <w:rPr>
          <w:rFonts w:ascii="Palatino Linotype" w:hAnsi="Palatino Linotype" w:cstheme="minorHAnsi"/>
          <w:i/>
          <w:iCs/>
          <w:color w:val="000000" w:themeColor="text1"/>
          <w:sz w:val="20"/>
          <w:szCs w:val="20"/>
        </w:rPr>
        <w:t xml:space="preserve">students </w:t>
      </w:r>
      <w:r w:rsidR="00121E34" w:rsidRPr="003F5971">
        <w:rPr>
          <w:rFonts w:ascii="Palatino Linotype" w:hAnsi="Palatino Linotype" w:cstheme="minorHAnsi"/>
          <w:i/>
          <w:iCs/>
          <w:color w:val="000000" w:themeColor="text1"/>
          <w:sz w:val="20"/>
          <w:szCs w:val="20"/>
        </w:rPr>
        <w:t xml:space="preserve">to reflect </w:t>
      </w:r>
      <w:r w:rsidR="00F825F5" w:rsidRPr="003F5971">
        <w:rPr>
          <w:rFonts w:ascii="Palatino Linotype" w:hAnsi="Palatino Linotype" w:cstheme="minorHAnsi"/>
          <w:i/>
          <w:iCs/>
          <w:color w:val="000000" w:themeColor="text1"/>
          <w:sz w:val="20"/>
          <w:szCs w:val="20"/>
        </w:rPr>
        <w:t xml:space="preserve">on </w:t>
      </w:r>
      <w:r w:rsidR="00121E34" w:rsidRPr="003F5971">
        <w:rPr>
          <w:rFonts w:ascii="Palatino Linotype" w:hAnsi="Palatino Linotype" w:cstheme="minorHAnsi"/>
          <w:i/>
          <w:iCs/>
          <w:color w:val="000000" w:themeColor="text1"/>
          <w:sz w:val="20"/>
          <w:szCs w:val="20"/>
        </w:rPr>
        <w:t>and e</w:t>
      </w:r>
      <w:r w:rsidR="00F825F5" w:rsidRPr="003F5971">
        <w:rPr>
          <w:rFonts w:ascii="Palatino Linotype" w:hAnsi="Palatino Linotype" w:cstheme="minorHAnsi"/>
          <w:i/>
          <w:iCs/>
          <w:color w:val="000000" w:themeColor="text1"/>
          <w:sz w:val="20"/>
          <w:szCs w:val="20"/>
        </w:rPr>
        <w:t xml:space="preserve">ngage with the </w:t>
      </w:r>
      <w:r w:rsidR="00121E34" w:rsidRPr="003F5971">
        <w:rPr>
          <w:rFonts w:ascii="Palatino Linotype" w:hAnsi="Palatino Linotype" w:cstheme="minorHAnsi"/>
          <w:i/>
          <w:iCs/>
          <w:color w:val="000000" w:themeColor="text1"/>
          <w:sz w:val="20"/>
          <w:szCs w:val="20"/>
        </w:rPr>
        <w:t xml:space="preserve">principles associated with </w:t>
      </w:r>
      <w:r w:rsidR="0006787C" w:rsidRPr="003F5971">
        <w:rPr>
          <w:rFonts w:ascii="Palatino Linotype" w:hAnsi="Palatino Linotype" w:cstheme="minorHAnsi"/>
          <w:i/>
          <w:iCs/>
          <w:color w:val="000000" w:themeColor="text1"/>
          <w:sz w:val="20"/>
          <w:szCs w:val="20"/>
        </w:rPr>
        <w:t>plurilingual</w:t>
      </w:r>
      <w:r w:rsidR="00121E34" w:rsidRPr="003F5971">
        <w:rPr>
          <w:rFonts w:ascii="Palatino Linotype" w:hAnsi="Palatino Linotype" w:cstheme="minorHAnsi"/>
          <w:i/>
          <w:iCs/>
          <w:color w:val="000000" w:themeColor="text1"/>
          <w:sz w:val="20"/>
          <w:szCs w:val="20"/>
        </w:rPr>
        <w:t>ism</w:t>
      </w:r>
      <w:r w:rsidR="00F825F5" w:rsidRPr="003F5971">
        <w:rPr>
          <w:rFonts w:ascii="Palatino Linotype" w:hAnsi="Palatino Linotype" w:cstheme="minorHAnsi"/>
          <w:i/>
          <w:iCs/>
          <w:color w:val="000000" w:themeColor="text1"/>
          <w:sz w:val="20"/>
          <w:szCs w:val="20"/>
        </w:rPr>
        <w:t xml:space="preserve"> that they themselves deem important to explore</w:t>
      </w:r>
      <w:r w:rsidR="00121E34" w:rsidRPr="003F5971">
        <w:rPr>
          <w:rFonts w:ascii="Palatino Linotype" w:hAnsi="Palatino Linotype" w:cstheme="minorHAnsi"/>
          <w:i/>
          <w:iCs/>
          <w:color w:val="000000" w:themeColor="text1"/>
          <w:sz w:val="20"/>
          <w:szCs w:val="20"/>
        </w:rPr>
        <w:t>.</w:t>
      </w:r>
    </w:p>
    <w:p w14:paraId="00000088" w14:textId="563530FC" w:rsidR="00072A74" w:rsidRPr="003F5971" w:rsidRDefault="003A6CA9" w:rsidP="003F5971">
      <w:pPr>
        <w:spacing w:after="0" w:line="240" w:lineRule="auto"/>
        <w:rPr>
          <w:rFonts w:ascii="Palatino Linotype" w:eastAsia="Palatino Linotype" w:hAnsi="Palatino Linotype" w:cs="Palatino Linotype"/>
          <w:i/>
          <w:sz w:val="24"/>
          <w:szCs w:val="24"/>
          <w:lang w:eastAsia="en-US"/>
        </w:rPr>
      </w:pPr>
      <w:bookmarkStart w:id="11" w:name="_Hlk103160524"/>
      <w:r w:rsidRPr="003F5971">
        <w:rPr>
          <w:rFonts w:ascii="Palatino Linotype" w:eastAsia="Palatino Linotype" w:hAnsi="Palatino Linotype" w:cs="Palatino Linotype"/>
          <w:i/>
          <w:sz w:val="24"/>
          <w:szCs w:val="24"/>
          <w:lang w:eastAsia="en-US"/>
        </w:rPr>
        <w:t xml:space="preserve">Key </w:t>
      </w:r>
      <w:r w:rsidR="00295B22" w:rsidRPr="003F5971">
        <w:rPr>
          <w:rFonts w:ascii="Palatino Linotype" w:eastAsia="Palatino Linotype" w:hAnsi="Palatino Linotype" w:cs="Palatino Linotype"/>
          <w:i/>
          <w:sz w:val="24"/>
          <w:szCs w:val="24"/>
          <w:lang w:eastAsia="en-US"/>
        </w:rPr>
        <w:t>Factors in Changing Attitudes Toward the Approach</w:t>
      </w:r>
      <w:bookmarkEnd w:id="11"/>
    </w:p>
    <w:p w14:paraId="47AC8DF9" w14:textId="77777777" w:rsidR="003F5971" w:rsidRDefault="003F5971" w:rsidP="003F5971">
      <w:pPr>
        <w:spacing w:before="100" w:beforeAutospacing="1" w:after="100" w:afterAutospacing="1" w:line="240" w:lineRule="auto"/>
        <w:contextualSpacing/>
        <w:rPr>
          <w:rFonts w:ascii="Palatino Linotype" w:hAnsi="Palatino Linotype" w:cstheme="minorHAnsi"/>
          <w:bCs/>
          <w:sz w:val="20"/>
          <w:szCs w:val="20"/>
        </w:rPr>
      </w:pPr>
    </w:p>
    <w:p w14:paraId="1923611D" w14:textId="2F103078" w:rsidR="00D92336" w:rsidRDefault="00D92336" w:rsidP="000431D6">
      <w:pPr>
        <w:spacing w:before="100" w:beforeAutospacing="1" w:after="100" w:afterAutospacing="1" w:line="240" w:lineRule="auto"/>
        <w:contextualSpacing/>
        <w:jc w:val="both"/>
        <w:rPr>
          <w:rFonts w:asciiTheme="minorHAnsi" w:hAnsiTheme="minorHAnsi" w:cstheme="minorHAnsi"/>
          <w:sz w:val="24"/>
          <w:szCs w:val="24"/>
        </w:rPr>
      </w:pPr>
      <w:r w:rsidRPr="003F5971">
        <w:rPr>
          <w:rFonts w:ascii="Palatino Linotype" w:hAnsi="Palatino Linotype" w:cstheme="minorHAnsi"/>
          <w:bCs/>
          <w:sz w:val="20"/>
          <w:szCs w:val="20"/>
        </w:rPr>
        <w:t>What accounts for the less</w:t>
      </w:r>
      <w:r w:rsidR="004C192D" w:rsidRPr="003F5971">
        <w:rPr>
          <w:rFonts w:ascii="Palatino Linotype" w:hAnsi="Palatino Linotype" w:cstheme="minorHAnsi"/>
          <w:bCs/>
          <w:sz w:val="20"/>
          <w:szCs w:val="20"/>
        </w:rPr>
        <w:t>e</w:t>
      </w:r>
      <w:r w:rsidRPr="003F5971">
        <w:rPr>
          <w:rFonts w:ascii="Palatino Linotype" w:hAnsi="Palatino Linotype" w:cstheme="minorHAnsi"/>
          <w:bCs/>
          <w:sz w:val="20"/>
          <w:szCs w:val="20"/>
        </w:rPr>
        <w:t xml:space="preserve">ning of resistance on the part of some teachers to the adoption of plurilingual methods? In this section we examine the articles that outline some of the factors that </w:t>
      </w:r>
      <w:r w:rsidR="004C192D" w:rsidRPr="003F5971">
        <w:rPr>
          <w:rFonts w:ascii="Palatino Linotype" w:hAnsi="Palatino Linotype" w:cstheme="minorHAnsi"/>
          <w:bCs/>
          <w:sz w:val="20"/>
          <w:szCs w:val="20"/>
        </w:rPr>
        <w:t xml:space="preserve">have </w:t>
      </w:r>
      <w:r w:rsidRPr="003F5971">
        <w:rPr>
          <w:rFonts w:ascii="Palatino Linotype" w:hAnsi="Palatino Linotype" w:cstheme="minorHAnsi"/>
          <w:bCs/>
          <w:sz w:val="20"/>
          <w:szCs w:val="20"/>
        </w:rPr>
        <w:t>led to its successful adoption</w:t>
      </w:r>
      <w:r w:rsidR="004C192D" w:rsidRPr="003F5971">
        <w:rPr>
          <w:rFonts w:ascii="Palatino Linotype" w:hAnsi="Palatino Linotype" w:cstheme="minorHAnsi"/>
          <w:bCs/>
          <w:sz w:val="20"/>
          <w:szCs w:val="20"/>
        </w:rPr>
        <w:t>.</w:t>
      </w:r>
      <w:r w:rsidRPr="00D92336">
        <w:rPr>
          <w:rFonts w:asciiTheme="minorHAnsi" w:hAnsiTheme="minorHAnsi" w:cstheme="minorHAnsi"/>
          <w:sz w:val="24"/>
          <w:szCs w:val="24"/>
        </w:rPr>
        <w:t xml:space="preserve"> </w:t>
      </w:r>
    </w:p>
    <w:p w14:paraId="0000008A" w14:textId="40DADC13" w:rsidR="00072A74" w:rsidRPr="003F5971" w:rsidRDefault="003A6CA9"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r w:rsidRPr="003F5971">
        <w:rPr>
          <w:rFonts w:ascii="Palatino Linotype" w:hAnsi="Palatino Linotype" w:cstheme="minorHAnsi"/>
          <w:bCs/>
          <w:sz w:val="20"/>
          <w:szCs w:val="20"/>
        </w:rPr>
        <w:t xml:space="preserve">Rocafort (2019) conducted a study of teacher candidates that examined their beliefs regarding language education through a process of multimodal narrative reflection. The findings showed that many beliefs were based on purist and monolingual attitudes and were deep-seated and resistant to change. On the basis of this study, </w:t>
      </w:r>
      <w:r w:rsidR="006E6A40" w:rsidRPr="003F5971">
        <w:rPr>
          <w:rFonts w:ascii="Palatino Linotype" w:hAnsi="Palatino Linotype" w:cstheme="minorHAnsi"/>
          <w:bCs/>
          <w:sz w:val="20"/>
          <w:szCs w:val="20"/>
        </w:rPr>
        <w:t>Rocafort</w:t>
      </w:r>
      <w:r w:rsidRPr="003F5971">
        <w:rPr>
          <w:rFonts w:ascii="Palatino Linotype" w:hAnsi="Palatino Linotype" w:cstheme="minorHAnsi"/>
          <w:bCs/>
          <w:sz w:val="20"/>
          <w:szCs w:val="20"/>
        </w:rPr>
        <w:t xml:space="preserve"> argue</w:t>
      </w:r>
      <w:r w:rsidR="00FF4800" w:rsidRPr="003F5971">
        <w:rPr>
          <w:rFonts w:ascii="Palatino Linotype" w:hAnsi="Palatino Linotype" w:cstheme="minorHAnsi"/>
          <w:bCs/>
          <w:sz w:val="20"/>
          <w:szCs w:val="20"/>
        </w:rPr>
        <w:t>d</w:t>
      </w:r>
      <w:r w:rsidRPr="003F5971">
        <w:rPr>
          <w:rFonts w:ascii="Palatino Linotype" w:hAnsi="Palatino Linotype" w:cstheme="minorHAnsi"/>
          <w:bCs/>
          <w:sz w:val="20"/>
          <w:szCs w:val="20"/>
        </w:rPr>
        <w:t xml:space="preserve"> that </w:t>
      </w:r>
      <w:bookmarkStart w:id="12" w:name="_Hlk103161825"/>
      <w:r w:rsidRPr="003F5971">
        <w:rPr>
          <w:rFonts w:ascii="Palatino Linotype" w:hAnsi="Palatino Linotype" w:cstheme="minorHAnsi"/>
          <w:bCs/>
          <w:sz w:val="20"/>
          <w:szCs w:val="20"/>
        </w:rPr>
        <w:t>reflective practice is key to changing teacher candidate attitudes from see</w:t>
      </w:r>
      <w:r w:rsidR="006E6A40" w:rsidRPr="003F5971">
        <w:rPr>
          <w:rFonts w:ascii="Palatino Linotype" w:hAnsi="Palatino Linotype" w:cstheme="minorHAnsi"/>
          <w:bCs/>
          <w:sz w:val="20"/>
          <w:szCs w:val="20"/>
        </w:rPr>
        <w:t>ing</w:t>
      </w:r>
      <w:r w:rsidRPr="003F5971">
        <w:rPr>
          <w:rFonts w:ascii="Palatino Linotype" w:hAnsi="Palatino Linotype" w:cstheme="minorHAnsi"/>
          <w:bCs/>
          <w:sz w:val="20"/>
          <w:szCs w:val="20"/>
        </w:rPr>
        <w:t xml:space="preserve"> language as a thing to be mastered to </w:t>
      </w:r>
      <w:r w:rsidR="006E6A40" w:rsidRPr="003F5971">
        <w:rPr>
          <w:rFonts w:ascii="Palatino Linotype" w:hAnsi="Palatino Linotype" w:cstheme="minorHAnsi"/>
          <w:bCs/>
          <w:sz w:val="20"/>
          <w:szCs w:val="20"/>
        </w:rPr>
        <w:t xml:space="preserve">having </w:t>
      </w:r>
      <w:r w:rsidRPr="003F5971">
        <w:rPr>
          <w:rFonts w:ascii="Palatino Linotype" w:hAnsi="Palatino Linotype" w:cstheme="minorHAnsi"/>
          <w:bCs/>
          <w:sz w:val="20"/>
          <w:szCs w:val="20"/>
        </w:rPr>
        <w:t xml:space="preserve">an appreciation for </w:t>
      </w:r>
      <w:r w:rsidR="0006787C" w:rsidRPr="003F5971">
        <w:rPr>
          <w:rFonts w:ascii="Palatino Linotype" w:hAnsi="Palatino Linotype" w:cstheme="minorHAnsi"/>
          <w:bCs/>
          <w:sz w:val="20"/>
          <w:szCs w:val="20"/>
        </w:rPr>
        <w:t>plurilingual</w:t>
      </w:r>
      <w:r w:rsidRPr="003F5971">
        <w:rPr>
          <w:rFonts w:ascii="Palatino Linotype" w:hAnsi="Palatino Linotype" w:cstheme="minorHAnsi"/>
          <w:bCs/>
          <w:sz w:val="20"/>
          <w:szCs w:val="20"/>
        </w:rPr>
        <w:t>ism repertoires.</w:t>
      </w:r>
    </w:p>
    <w:bookmarkEnd w:id="12"/>
    <w:p w14:paraId="0000008B" w14:textId="5D8D0748"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3F5971">
        <w:rPr>
          <w:rFonts w:ascii="Palatino Linotype" w:hAnsi="Palatino Linotype" w:cstheme="minorHAnsi"/>
          <w:bCs/>
          <w:sz w:val="20"/>
          <w:szCs w:val="20"/>
        </w:rPr>
        <w:t>Sabatier and Bullock (2018) collaborated on a</w:t>
      </w:r>
      <w:r w:rsidR="00AC1B1B" w:rsidRPr="003F5971">
        <w:rPr>
          <w:rFonts w:ascii="Palatino Linotype" w:hAnsi="Palatino Linotype" w:cstheme="minorHAnsi"/>
          <w:bCs/>
          <w:sz w:val="20"/>
          <w:szCs w:val="20"/>
        </w:rPr>
        <w:t>n</w:t>
      </w:r>
      <w:r w:rsidRPr="003F5971">
        <w:rPr>
          <w:rFonts w:ascii="Palatino Linotype" w:hAnsi="Palatino Linotype" w:cstheme="minorHAnsi"/>
          <w:bCs/>
          <w:sz w:val="20"/>
          <w:szCs w:val="20"/>
        </w:rPr>
        <w:t xml:space="preserve"> </w:t>
      </w:r>
      <w:r w:rsidR="00AC1B1B" w:rsidRPr="003F5971">
        <w:rPr>
          <w:rFonts w:ascii="Palatino Linotype" w:hAnsi="Palatino Linotype" w:cstheme="minorHAnsi"/>
          <w:bCs/>
          <w:sz w:val="20"/>
          <w:szCs w:val="20"/>
        </w:rPr>
        <w:t xml:space="preserve">auto-ethnography </w:t>
      </w:r>
      <w:r w:rsidR="006E6A40" w:rsidRPr="003F5971">
        <w:rPr>
          <w:rFonts w:ascii="Palatino Linotype" w:hAnsi="Palatino Linotype" w:cstheme="minorHAnsi"/>
          <w:bCs/>
          <w:sz w:val="20"/>
          <w:szCs w:val="20"/>
        </w:rPr>
        <w:t>concerning</w:t>
      </w:r>
      <w:r w:rsidRPr="003F5971">
        <w:rPr>
          <w:rFonts w:ascii="Palatino Linotype" w:hAnsi="Palatino Linotype" w:cstheme="minorHAnsi"/>
          <w:bCs/>
          <w:sz w:val="20"/>
          <w:szCs w:val="20"/>
        </w:rPr>
        <w:t xml:space="preserve"> their personal histories as teacher educators. They examine</w:t>
      </w:r>
      <w:r w:rsidR="006E6A40" w:rsidRPr="003F5971">
        <w:rPr>
          <w:rFonts w:ascii="Palatino Linotype" w:hAnsi="Palatino Linotype" w:cstheme="minorHAnsi"/>
          <w:bCs/>
          <w:sz w:val="20"/>
          <w:szCs w:val="20"/>
        </w:rPr>
        <w:t>d</w:t>
      </w:r>
      <w:r w:rsidRPr="003F5971">
        <w:rPr>
          <w:rFonts w:ascii="Palatino Linotype" w:hAnsi="Palatino Linotype" w:cstheme="minorHAnsi"/>
          <w:bCs/>
          <w:sz w:val="20"/>
          <w:szCs w:val="20"/>
        </w:rPr>
        <w:t xml:space="preserve"> how their identities and conceptions evolved in the contexts of colleagues, teacher candidates</w:t>
      </w:r>
      <w:r w:rsidR="006E6A40"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and the process of self</w:t>
      </w:r>
      <w:r w:rsidR="006E6A40" w:rsidRPr="003F5971">
        <w:rPr>
          <w:rFonts w:ascii="Palatino Linotype" w:hAnsi="Palatino Linotype" w:cstheme="minorHAnsi"/>
          <w:bCs/>
          <w:sz w:val="20"/>
          <w:szCs w:val="20"/>
        </w:rPr>
        <w:t>-</w:t>
      </w:r>
      <w:r w:rsidRPr="003F5971">
        <w:rPr>
          <w:rFonts w:ascii="Palatino Linotype" w:hAnsi="Palatino Linotype" w:cstheme="minorHAnsi"/>
          <w:bCs/>
          <w:sz w:val="20"/>
          <w:szCs w:val="20"/>
        </w:rPr>
        <w:t>reflection. They emphasi</w:t>
      </w:r>
      <w:r w:rsidR="006E6A40" w:rsidRPr="003F5971">
        <w:rPr>
          <w:rFonts w:ascii="Palatino Linotype" w:hAnsi="Palatino Linotype" w:cstheme="minorHAnsi"/>
          <w:bCs/>
          <w:sz w:val="20"/>
          <w:szCs w:val="20"/>
        </w:rPr>
        <w:t>z</w:t>
      </w:r>
      <w:r w:rsidRPr="003F5971">
        <w:rPr>
          <w:rFonts w:ascii="Palatino Linotype" w:hAnsi="Palatino Linotype" w:cstheme="minorHAnsi"/>
          <w:bCs/>
          <w:sz w:val="20"/>
          <w:szCs w:val="20"/>
        </w:rPr>
        <w:t>e</w:t>
      </w:r>
      <w:r w:rsidR="00FF4800" w:rsidRPr="003F5971">
        <w:rPr>
          <w:rFonts w:ascii="Palatino Linotype" w:hAnsi="Palatino Linotype" w:cstheme="minorHAnsi"/>
          <w:bCs/>
          <w:sz w:val="20"/>
          <w:szCs w:val="20"/>
        </w:rPr>
        <w:t>d</w:t>
      </w:r>
      <w:r w:rsidRPr="003F5971">
        <w:rPr>
          <w:rFonts w:ascii="Palatino Linotype" w:hAnsi="Palatino Linotype" w:cstheme="minorHAnsi"/>
          <w:bCs/>
          <w:sz w:val="20"/>
          <w:szCs w:val="20"/>
        </w:rPr>
        <w:t xml:space="preserve"> how living in plurilingual spaces helped them reframe their identities as teacher educators</w:t>
      </w:r>
      <w:r w:rsidRPr="002D78B2">
        <w:rPr>
          <w:rFonts w:asciiTheme="minorHAnsi" w:hAnsiTheme="minorHAnsi" w:cstheme="minorHAnsi"/>
          <w:sz w:val="24"/>
          <w:szCs w:val="24"/>
        </w:rPr>
        <w:t>.</w:t>
      </w:r>
    </w:p>
    <w:p w14:paraId="0000008C" w14:textId="54DB5449"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3F5971">
        <w:rPr>
          <w:rFonts w:ascii="Palatino Linotype" w:hAnsi="Palatino Linotype" w:cstheme="minorHAnsi"/>
          <w:bCs/>
          <w:sz w:val="20"/>
          <w:szCs w:val="20"/>
        </w:rPr>
        <w:t>Slaughter and Cross (2021) contended that the lack of concrete guidance in how to conduct plurilingual pedagogies has resulted in the disengagement of many teachers in English as an Additional Language programming in Australia, even though many of these teachers are sympathetic to its principles. On the basis of the study’s findings, the authors argue</w:t>
      </w:r>
      <w:r w:rsidR="003923B1" w:rsidRPr="003F5971">
        <w:rPr>
          <w:rFonts w:ascii="Palatino Linotype" w:hAnsi="Palatino Linotype" w:cstheme="minorHAnsi"/>
          <w:bCs/>
          <w:sz w:val="20"/>
          <w:szCs w:val="20"/>
        </w:rPr>
        <w:t>d</w:t>
      </w:r>
      <w:r w:rsidRPr="003F5971">
        <w:rPr>
          <w:rFonts w:ascii="Palatino Linotype" w:hAnsi="Palatino Linotype" w:cstheme="minorHAnsi"/>
          <w:bCs/>
          <w:sz w:val="20"/>
          <w:szCs w:val="20"/>
        </w:rPr>
        <w:t xml:space="preserve"> that teacher motivation can be restored when the linguistic repertoire</w:t>
      </w:r>
      <w:r w:rsidR="006E6A40" w:rsidRPr="003F5971">
        <w:rPr>
          <w:rFonts w:ascii="Palatino Linotype" w:hAnsi="Palatino Linotype" w:cstheme="minorHAnsi"/>
          <w:bCs/>
          <w:sz w:val="20"/>
          <w:szCs w:val="20"/>
        </w:rPr>
        <w:t>s</w:t>
      </w:r>
      <w:r w:rsidRPr="003F5971">
        <w:rPr>
          <w:rFonts w:ascii="Palatino Linotype" w:hAnsi="Palatino Linotype" w:cstheme="minorHAnsi"/>
          <w:bCs/>
          <w:sz w:val="20"/>
          <w:szCs w:val="20"/>
        </w:rPr>
        <w:t xml:space="preserve"> of students are “mapped</w:t>
      </w:r>
      <w:r w:rsidR="006E6A40"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This involves asking teachers to reflect more deeply on how they perceive language and making them more aware of </w:t>
      </w:r>
      <w:r w:rsidR="003923B1" w:rsidRPr="003F5971">
        <w:rPr>
          <w:rFonts w:ascii="Palatino Linotype" w:hAnsi="Palatino Linotype" w:cstheme="minorHAnsi"/>
          <w:bCs/>
          <w:sz w:val="20"/>
          <w:szCs w:val="20"/>
        </w:rPr>
        <w:t xml:space="preserve">how </w:t>
      </w:r>
      <w:r w:rsidRPr="003F5971">
        <w:rPr>
          <w:rFonts w:ascii="Palatino Linotype" w:hAnsi="Palatino Linotype" w:cstheme="minorHAnsi"/>
          <w:bCs/>
          <w:sz w:val="20"/>
          <w:szCs w:val="20"/>
        </w:rPr>
        <w:t>their students communicat</w:t>
      </w:r>
      <w:r w:rsidR="003923B1" w:rsidRPr="003F5971">
        <w:rPr>
          <w:rFonts w:ascii="Palatino Linotype" w:hAnsi="Palatino Linotype" w:cstheme="minorHAnsi"/>
          <w:bCs/>
          <w:sz w:val="20"/>
          <w:szCs w:val="20"/>
        </w:rPr>
        <w:t>e in everyday life.</w:t>
      </w:r>
    </w:p>
    <w:p w14:paraId="0000008D" w14:textId="16BAD379" w:rsidR="00072A74" w:rsidRPr="003F5971" w:rsidRDefault="003A6CA9"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r w:rsidRPr="003F5971">
        <w:rPr>
          <w:rFonts w:ascii="Palatino Linotype" w:hAnsi="Palatino Linotype" w:cstheme="minorHAnsi"/>
          <w:bCs/>
          <w:sz w:val="20"/>
          <w:szCs w:val="20"/>
        </w:rPr>
        <w:t>In a mixed</w:t>
      </w:r>
      <w:r w:rsidR="008B33DD" w:rsidRPr="003F5971">
        <w:rPr>
          <w:rFonts w:ascii="Palatino Linotype" w:hAnsi="Palatino Linotype" w:cstheme="minorHAnsi"/>
          <w:bCs/>
          <w:sz w:val="20"/>
          <w:szCs w:val="20"/>
        </w:rPr>
        <w:t>-</w:t>
      </w:r>
      <w:r w:rsidRPr="003F5971">
        <w:rPr>
          <w:rFonts w:ascii="Palatino Linotype" w:hAnsi="Palatino Linotype" w:cstheme="minorHAnsi"/>
          <w:bCs/>
          <w:sz w:val="20"/>
          <w:szCs w:val="20"/>
        </w:rPr>
        <w:t>method case study examining a virtual exchange project involving German and Col</w:t>
      </w:r>
      <w:r w:rsidR="008B33DD" w:rsidRPr="003F5971">
        <w:rPr>
          <w:rFonts w:ascii="Palatino Linotype" w:hAnsi="Palatino Linotype" w:cstheme="minorHAnsi"/>
          <w:bCs/>
          <w:sz w:val="20"/>
          <w:szCs w:val="20"/>
        </w:rPr>
        <w:t>o</w:t>
      </w:r>
      <w:r w:rsidRPr="003F5971">
        <w:rPr>
          <w:rFonts w:ascii="Palatino Linotype" w:hAnsi="Palatino Linotype" w:cstheme="minorHAnsi"/>
          <w:bCs/>
          <w:sz w:val="20"/>
          <w:szCs w:val="20"/>
        </w:rPr>
        <w:t>mbia</w:t>
      </w:r>
      <w:r w:rsidR="008B33DD" w:rsidRPr="003F5971">
        <w:rPr>
          <w:rFonts w:ascii="Palatino Linotype" w:hAnsi="Palatino Linotype" w:cstheme="minorHAnsi"/>
          <w:bCs/>
          <w:sz w:val="20"/>
          <w:szCs w:val="20"/>
        </w:rPr>
        <w:t>n</w:t>
      </w:r>
      <w:r w:rsidRPr="003F5971">
        <w:rPr>
          <w:rFonts w:ascii="Palatino Linotype" w:hAnsi="Palatino Linotype" w:cstheme="minorHAnsi"/>
          <w:bCs/>
          <w:sz w:val="20"/>
          <w:szCs w:val="20"/>
        </w:rPr>
        <w:t xml:space="preserve"> upper</w:t>
      </w:r>
      <w:r w:rsidR="008B33DD"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intermediate English </w:t>
      </w:r>
      <w:r w:rsidR="008B33DD" w:rsidRPr="003F5971">
        <w:rPr>
          <w:rFonts w:ascii="Palatino Linotype" w:hAnsi="Palatino Linotype" w:cstheme="minorHAnsi"/>
          <w:bCs/>
          <w:sz w:val="20"/>
          <w:szCs w:val="20"/>
        </w:rPr>
        <w:t>learners</w:t>
      </w:r>
      <w:r w:rsidRPr="003F5971">
        <w:rPr>
          <w:rFonts w:ascii="Palatino Linotype" w:hAnsi="Palatino Linotype" w:cstheme="minorHAnsi"/>
          <w:bCs/>
          <w:sz w:val="20"/>
          <w:szCs w:val="20"/>
        </w:rPr>
        <w:t>, Bailey and Gruber (2020) found that it was important to explicitly provide significant space for online conversations and written collaboration if students were to develop communicative, plurilingual</w:t>
      </w:r>
      <w:r w:rsidR="008B33DD"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and pluricultural competencies. This action research </w:t>
      </w:r>
      <w:r w:rsidR="003923B1" w:rsidRPr="003F5971">
        <w:rPr>
          <w:rFonts w:ascii="Palatino Linotype" w:hAnsi="Palatino Linotype" w:cstheme="minorHAnsi"/>
          <w:bCs/>
          <w:sz w:val="20"/>
          <w:szCs w:val="20"/>
        </w:rPr>
        <w:t xml:space="preserve">study </w:t>
      </w:r>
      <w:r w:rsidRPr="003F5971">
        <w:rPr>
          <w:rFonts w:ascii="Palatino Linotype" w:hAnsi="Palatino Linotype" w:cstheme="minorHAnsi"/>
          <w:bCs/>
          <w:sz w:val="20"/>
          <w:szCs w:val="20"/>
        </w:rPr>
        <w:t xml:space="preserve">focused on student self-assessment of their own performance in multi-varied tasks. The researchers also found that it was important to </w:t>
      </w:r>
      <w:bookmarkStart w:id="13" w:name="_Hlk103161896"/>
      <w:r w:rsidRPr="003F5971">
        <w:rPr>
          <w:rFonts w:ascii="Palatino Linotype" w:hAnsi="Palatino Linotype" w:cstheme="minorHAnsi"/>
          <w:bCs/>
          <w:sz w:val="20"/>
          <w:szCs w:val="20"/>
        </w:rPr>
        <w:t>encourage self-reflection, to explicitly make students aware of concepts related to plurilingualism</w:t>
      </w:r>
      <w:r w:rsidR="008B33DD"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and to pair students with speakers of other languages rather than with those who shared the same L1.</w:t>
      </w:r>
    </w:p>
    <w:bookmarkEnd w:id="13"/>
    <w:p w14:paraId="0000008E" w14:textId="765A015F"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proofErr w:type="spellStart"/>
      <w:r w:rsidRPr="003F5971">
        <w:rPr>
          <w:rFonts w:ascii="Palatino Linotype" w:hAnsi="Palatino Linotype" w:cstheme="minorHAnsi"/>
          <w:bCs/>
          <w:sz w:val="20"/>
          <w:szCs w:val="20"/>
        </w:rPr>
        <w:t>Gagné</w:t>
      </w:r>
      <w:proofErr w:type="spellEnd"/>
      <w:r w:rsidR="008B33DD" w:rsidRPr="003F5971">
        <w:rPr>
          <w:rFonts w:ascii="Palatino Linotype" w:hAnsi="Palatino Linotype" w:cstheme="minorHAnsi"/>
          <w:bCs/>
          <w:sz w:val="20"/>
          <w:szCs w:val="20"/>
        </w:rPr>
        <w:t xml:space="preserve"> et al.’s</w:t>
      </w:r>
      <w:r w:rsidRPr="003F5971">
        <w:rPr>
          <w:rFonts w:ascii="Palatino Linotype" w:hAnsi="Palatino Linotype" w:cstheme="minorHAnsi"/>
          <w:bCs/>
          <w:sz w:val="20"/>
          <w:szCs w:val="20"/>
        </w:rPr>
        <w:t xml:space="preserve"> (2015) article consists of a dialogue between three researchers who conducted a study of a set of plurilingual teacher candidates and graduate students who </w:t>
      </w:r>
      <w:r w:rsidR="008B33DD" w:rsidRPr="003F5971">
        <w:rPr>
          <w:rFonts w:ascii="Palatino Linotype" w:hAnsi="Palatino Linotype" w:cstheme="minorHAnsi"/>
          <w:bCs/>
          <w:sz w:val="20"/>
          <w:szCs w:val="20"/>
        </w:rPr>
        <w:t xml:space="preserve">used </w:t>
      </w:r>
      <w:r w:rsidRPr="003F5971">
        <w:rPr>
          <w:rFonts w:ascii="Palatino Linotype" w:hAnsi="Palatino Linotype" w:cstheme="minorHAnsi"/>
          <w:bCs/>
          <w:sz w:val="20"/>
          <w:szCs w:val="20"/>
        </w:rPr>
        <w:t xml:space="preserve">a support and tutoring service centre within their university. The study revealed the need to </w:t>
      </w:r>
      <w:r w:rsidR="008B33DD" w:rsidRPr="003F5971">
        <w:rPr>
          <w:rFonts w:ascii="Palatino Linotype" w:hAnsi="Palatino Linotype" w:cstheme="minorHAnsi"/>
          <w:bCs/>
          <w:sz w:val="20"/>
          <w:szCs w:val="20"/>
        </w:rPr>
        <w:t xml:space="preserve">make </w:t>
      </w:r>
      <w:r w:rsidRPr="003F5971">
        <w:rPr>
          <w:rFonts w:ascii="Palatino Linotype" w:hAnsi="Palatino Linotype" w:cstheme="minorHAnsi"/>
          <w:bCs/>
          <w:sz w:val="20"/>
          <w:szCs w:val="20"/>
        </w:rPr>
        <w:t>significant changes within the centre that would better address the need for a greater focus on equity and inclusion.</w:t>
      </w:r>
    </w:p>
    <w:p w14:paraId="0000008F" w14:textId="1D2BF581"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3F5971">
        <w:rPr>
          <w:rFonts w:ascii="Palatino Linotype" w:hAnsi="Palatino Linotype" w:cstheme="minorHAnsi"/>
          <w:bCs/>
          <w:sz w:val="20"/>
          <w:szCs w:val="20"/>
        </w:rPr>
        <w:t xml:space="preserve">Prasad (2012) reported a case study in a French-language school that focused on how </w:t>
      </w:r>
      <w:bookmarkStart w:id="14" w:name="_Hlk103161944"/>
      <w:r w:rsidRPr="003F5971">
        <w:rPr>
          <w:rFonts w:ascii="Palatino Linotype" w:hAnsi="Palatino Linotype" w:cstheme="minorHAnsi"/>
          <w:bCs/>
          <w:sz w:val="20"/>
          <w:szCs w:val="20"/>
        </w:rPr>
        <w:t>teacher practices with allophone learners opened up third-space supports for linguistically diverse children. The study show</w:t>
      </w:r>
      <w:r w:rsidR="008B33DD" w:rsidRPr="003F5971">
        <w:rPr>
          <w:rFonts w:ascii="Palatino Linotype" w:hAnsi="Palatino Linotype" w:cstheme="minorHAnsi"/>
          <w:bCs/>
          <w:sz w:val="20"/>
          <w:szCs w:val="20"/>
        </w:rPr>
        <w:t>ed</w:t>
      </w:r>
      <w:r w:rsidRPr="003F5971">
        <w:rPr>
          <w:rFonts w:ascii="Palatino Linotype" w:hAnsi="Palatino Linotype" w:cstheme="minorHAnsi"/>
          <w:bCs/>
          <w:sz w:val="20"/>
          <w:szCs w:val="20"/>
        </w:rPr>
        <w:t xml:space="preserve"> the importance of policies enacted by policy</w:t>
      </w:r>
      <w:r w:rsidR="008B33DD" w:rsidRPr="003F5971">
        <w:rPr>
          <w:rFonts w:ascii="Palatino Linotype" w:hAnsi="Palatino Linotype" w:cstheme="minorHAnsi"/>
          <w:bCs/>
          <w:sz w:val="20"/>
          <w:szCs w:val="20"/>
        </w:rPr>
        <w:t>-</w:t>
      </w:r>
      <w:r w:rsidRPr="003F5971">
        <w:rPr>
          <w:rFonts w:ascii="Palatino Linotype" w:hAnsi="Palatino Linotype" w:cstheme="minorHAnsi"/>
          <w:bCs/>
          <w:sz w:val="20"/>
          <w:szCs w:val="20"/>
        </w:rPr>
        <w:t>makers, educators</w:t>
      </w:r>
      <w:r w:rsidR="008B33DD"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and researchers that create concrete measures for their integration into Canada.</w:t>
      </w:r>
    </w:p>
    <w:bookmarkEnd w:id="14"/>
    <w:p w14:paraId="00000090" w14:textId="3298AFF4"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3F5971">
        <w:rPr>
          <w:rFonts w:ascii="Palatino Linotype" w:hAnsi="Palatino Linotype" w:cstheme="minorHAnsi"/>
          <w:bCs/>
          <w:sz w:val="20"/>
          <w:szCs w:val="20"/>
        </w:rPr>
        <w:t>Schmidt and McDaid (2015) collected interview and focus</w:t>
      </w:r>
      <w:r w:rsidR="008B33DD" w:rsidRPr="003F5971">
        <w:rPr>
          <w:rFonts w:ascii="Palatino Linotype" w:hAnsi="Palatino Linotype" w:cstheme="minorHAnsi"/>
          <w:bCs/>
          <w:sz w:val="20"/>
          <w:szCs w:val="20"/>
        </w:rPr>
        <w:t>-</w:t>
      </w:r>
      <w:r w:rsidRPr="003F5971">
        <w:rPr>
          <w:rFonts w:ascii="Palatino Linotype" w:hAnsi="Palatino Linotype" w:cstheme="minorHAnsi"/>
          <w:bCs/>
          <w:sz w:val="20"/>
          <w:szCs w:val="20"/>
        </w:rPr>
        <w:t>group data from two studies of Internationally Educated Teachers (IETs) in Ireland and Canada. Even though the sites var</w:t>
      </w:r>
      <w:r w:rsidR="003923B1" w:rsidRPr="003F5971">
        <w:rPr>
          <w:rFonts w:ascii="Palatino Linotype" w:hAnsi="Palatino Linotype" w:cstheme="minorHAnsi"/>
          <w:bCs/>
          <w:sz w:val="20"/>
          <w:szCs w:val="20"/>
        </w:rPr>
        <w:t>ied</w:t>
      </w:r>
      <w:r w:rsidRPr="003F5971">
        <w:rPr>
          <w:rFonts w:ascii="Palatino Linotype" w:hAnsi="Palatino Linotype" w:cstheme="minorHAnsi"/>
          <w:bCs/>
          <w:sz w:val="20"/>
          <w:szCs w:val="20"/>
        </w:rPr>
        <w:t xml:space="preserve"> greatly, the participants faced similar challenges in terms of how their linguistic repertories were regarded as barriers to employment and increased status. The</w:t>
      </w:r>
      <w:r w:rsidR="003923B1" w:rsidRPr="003F5971">
        <w:rPr>
          <w:rFonts w:ascii="Palatino Linotype" w:hAnsi="Palatino Linotype" w:cstheme="minorHAnsi"/>
          <w:bCs/>
          <w:sz w:val="20"/>
          <w:szCs w:val="20"/>
        </w:rPr>
        <w:t>se authors</w:t>
      </w:r>
      <w:r w:rsidRPr="003F5971">
        <w:rPr>
          <w:rFonts w:ascii="Palatino Linotype" w:hAnsi="Palatino Linotype" w:cstheme="minorHAnsi"/>
          <w:bCs/>
          <w:sz w:val="20"/>
          <w:szCs w:val="20"/>
        </w:rPr>
        <w:t xml:space="preserve"> argue</w:t>
      </w:r>
      <w:r w:rsidR="003923B1" w:rsidRPr="003F5971">
        <w:rPr>
          <w:rFonts w:ascii="Palatino Linotype" w:hAnsi="Palatino Linotype" w:cstheme="minorHAnsi"/>
          <w:bCs/>
          <w:sz w:val="20"/>
          <w:szCs w:val="20"/>
        </w:rPr>
        <w:t>d</w:t>
      </w:r>
      <w:r w:rsidRPr="003F5971">
        <w:rPr>
          <w:rFonts w:ascii="Palatino Linotype" w:hAnsi="Palatino Linotype" w:cstheme="minorHAnsi"/>
          <w:bCs/>
          <w:sz w:val="20"/>
          <w:szCs w:val="20"/>
        </w:rPr>
        <w:t xml:space="preserve"> that institutions should provide IETs with better linguistic supports and should abandon monolinguistic frameworks. </w:t>
      </w:r>
      <w:r w:rsidR="00D74D76" w:rsidRPr="003F5971">
        <w:rPr>
          <w:rFonts w:ascii="Palatino Linotype" w:hAnsi="Palatino Linotype" w:cstheme="minorHAnsi"/>
          <w:bCs/>
          <w:sz w:val="20"/>
          <w:szCs w:val="20"/>
        </w:rPr>
        <w:t xml:space="preserve">Instead, </w:t>
      </w:r>
      <w:r w:rsidRPr="003F5971">
        <w:rPr>
          <w:rFonts w:ascii="Palatino Linotype" w:hAnsi="Palatino Linotype" w:cstheme="minorHAnsi"/>
          <w:bCs/>
          <w:sz w:val="20"/>
          <w:szCs w:val="20"/>
        </w:rPr>
        <w:t>support should be given to these teachers</w:t>
      </w:r>
      <w:r w:rsidR="00D74D76" w:rsidRPr="003F5971">
        <w:rPr>
          <w:rFonts w:ascii="Palatino Linotype" w:hAnsi="Palatino Linotype" w:cstheme="minorHAnsi"/>
          <w:bCs/>
          <w:sz w:val="20"/>
          <w:szCs w:val="20"/>
        </w:rPr>
        <w:t>,</w:t>
      </w:r>
      <w:r w:rsidRPr="003F5971">
        <w:rPr>
          <w:rFonts w:ascii="Palatino Linotype" w:hAnsi="Palatino Linotype" w:cstheme="minorHAnsi"/>
          <w:bCs/>
          <w:sz w:val="20"/>
          <w:szCs w:val="20"/>
        </w:rPr>
        <w:t xml:space="preserve"> who offer rich linguistic resources to these institutions.</w:t>
      </w:r>
    </w:p>
    <w:p w14:paraId="2C47AEF3" w14:textId="7650F43D" w:rsidR="005C515B" w:rsidRPr="002D78B2" w:rsidRDefault="005C515B" w:rsidP="000431D6">
      <w:pPr>
        <w:spacing w:before="100" w:beforeAutospacing="1" w:after="100" w:afterAutospacing="1" w:line="240" w:lineRule="auto"/>
        <w:ind w:firstLine="720"/>
        <w:jc w:val="both"/>
        <w:rPr>
          <w:rFonts w:asciiTheme="minorHAnsi" w:hAnsiTheme="minorHAnsi" w:cstheme="minorHAnsi"/>
          <w:i/>
          <w:iCs/>
          <w:sz w:val="24"/>
          <w:szCs w:val="24"/>
        </w:rPr>
      </w:pPr>
      <w:r w:rsidRPr="003F5971">
        <w:rPr>
          <w:rFonts w:ascii="Palatino Linotype" w:hAnsi="Palatino Linotype" w:cstheme="minorHAnsi"/>
          <w:i/>
          <w:iCs/>
          <w:color w:val="000000" w:themeColor="text1"/>
          <w:sz w:val="20"/>
          <w:szCs w:val="20"/>
        </w:rPr>
        <w:t xml:space="preserve">The six articles outlined above in this theme collectively argue that changing teacher attitudes toward plurilingualism is </w:t>
      </w:r>
      <w:r w:rsidR="00D74D76" w:rsidRPr="003F5971">
        <w:rPr>
          <w:rFonts w:ascii="Palatino Linotype" w:hAnsi="Palatino Linotype" w:cstheme="minorHAnsi"/>
          <w:i/>
          <w:iCs/>
          <w:color w:val="000000" w:themeColor="text1"/>
          <w:sz w:val="20"/>
          <w:szCs w:val="20"/>
        </w:rPr>
        <w:t>neither straightforward n</w:t>
      </w:r>
      <w:r w:rsidRPr="003F5971">
        <w:rPr>
          <w:rFonts w:ascii="Palatino Linotype" w:hAnsi="Palatino Linotype" w:cstheme="minorHAnsi"/>
          <w:i/>
          <w:iCs/>
          <w:color w:val="000000" w:themeColor="text1"/>
          <w:sz w:val="20"/>
          <w:szCs w:val="20"/>
        </w:rPr>
        <w:t>or easy. Concrete guidance that makes use of reflective practice is key. Institutional support is also important, especially when it comes to valuing and rewarding teachers who bring their own plurilingual resources to the institution in question. This support should not simply take the form of symbolic acknowledgments at the level of policy</w:t>
      </w:r>
      <w:r w:rsidR="00D74D76" w:rsidRPr="003F5971">
        <w:rPr>
          <w:rFonts w:ascii="Palatino Linotype" w:hAnsi="Palatino Linotype" w:cstheme="minorHAnsi"/>
          <w:i/>
          <w:iCs/>
          <w:color w:val="000000" w:themeColor="text1"/>
          <w:sz w:val="20"/>
          <w:szCs w:val="20"/>
        </w:rPr>
        <w:t>; it</w:t>
      </w:r>
      <w:r w:rsidRPr="003F5971">
        <w:rPr>
          <w:rFonts w:ascii="Palatino Linotype" w:hAnsi="Palatino Linotype" w:cstheme="minorHAnsi"/>
          <w:i/>
          <w:iCs/>
          <w:color w:val="000000" w:themeColor="text1"/>
          <w:sz w:val="20"/>
          <w:szCs w:val="20"/>
        </w:rPr>
        <w:t xml:space="preserve"> should also be substantially material. These articles also note the importance </w:t>
      </w:r>
      <w:r w:rsidR="00D74D76" w:rsidRPr="003F5971">
        <w:rPr>
          <w:rFonts w:ascii="Palatino Linotype" w:hAnsi="Palatino Linotype" w:cstheme="minorHAnsi"/>
          <w:i/>
          <w:iCs/>
          <w:color w:val="000000" w:themeColor="text1"/>
          <w:sz w:val="20"/>
          <w:szCs w:val="20"/>
        </w:rPr>
        <w:t xml:space="preserve">of </w:t>
      </w:r>
      <w:r w:rsidRPr="003F5971">
        <w:rPr>
          <w:rFonts w:ascii="Palatino Linotype" w:hAnsi="Palatino Linotype" w:cstheme="minorHAnsi"/>
          <w:i/>
          <w:iCs/>
          <w:color w:val="000000" w:themeColor="text1"/>
          <w:sz w:val="20"/>
          <w:szCs w:val="20"/>
        </w:rPr>
        <w:t xml:space="preserve">viewing language as an appreciated living entity rather than as a thing to be mastered. </w:t>
      </w:r>
      <w:r w:rsidR="00D74D76" w:rsidRPr="003F5971">
        <w:rPr>
          <w:rFonts w:ascii="Palatino Linotype" w:hAnsi="Palatino Linotype" w:cstheme="minorHAnsi"/>
          <w:i/>
          <w:iCs/>
          <w:color w:val="000000" w:themeColor="text1"/>
          <w:sz w:val="20"/>
          <w:szCs w:val="20"/>
        </w:rPr>
        <w:t>P</w:t>
      </w:r>
      <w:r w:rsidRPr="003F5971">
        <w:rPr>
          <w:rFonts w:ascii="Palatino Linotype" w:hAnsi="Palatino Linotype" w:cstheme="minorHAnsi"/>
          <w:i/>
          <w:iCs/>
          <w:color w:val="000000" w:themeColor="text1"/>
          <w:sz w:val="20"/>
          <w:szCs w:val="20"/>
        </w:rPr>
        <w:t xml:space="preserve">lurilingual repertoires and identities can </w:t>
      </w:r>
      <w:r w:rsidR="00D74D76" w:rsidRPr="003F5971">
        <w:rPr>
          <w:rFonts w:ascii="Palatino Linotype" w:hAnsi="Palatino Linotype" w:cstheme="minorHAnsi"/>
          <w:i/>
          <w:iCs/>
          <w:color w:val="000000" w:themeColor="text1"/>
          <w:sz w:val="20"/>
          <w:szCs w:val="20"/>
        </w:rPr>
        <w:t xml:space="preserve">thus </w:t>
      </w:r>
      <w:r w:rsidRPr="003F5971">
        <w:rPr>
          <w:rFonts w:ascii="Palatino Linotype" w:hAnsi="Palatino Linotype" w:cstheme="minorHAnsi"/>
          <w:i/>
          <w:iCs/>
          <w:color w:val="000000" w:themeColor="text1"/>
          <w:sz w:val="20"/>
          <w:szCs w:val="20"/>
        </w:rPr>
        <w:t>be valued, resulting in classroom treatment that leads to the development of “third-space” supports for linguistically diverse students and communities.</w:t>
      </w:r>
    </w:p>
    <w:p w14:paraId="00000093" w14:textId="7654A598" w:rsidR="00072A74" w:rsidRPr="002D78B2" w:rsidRDefault="003A6CA9" w:rsidP="00F43323">
      <w:pPr>
        <w:spacing w:after="0" w:line="240" w:lineRule="auto"/>
        <w:rPr>
          <w:rFonts w:asciiTheme="minorHAnsi" w:hAnsiTheme="minorHAnsi" w:cstheme="minorHAnsi"/>
          <w:b/>
          <w:bCs/>
          <w:sz w:val="24"/>
          <w:szCs w:val="24"/>
        </w:rPr>
      </w:pPr>
      <w:r w:rsidRPr="00F43323">
        <w:rPr>
          <w:rFonts w:ascii="Palatino Linotype" w:eastAsia="Palatino Linotype" w:hAnsi="Palatino Linotype" w:cs="Palatino Linotype"/>
          <w:i/>
          <w:sz w:val="24"/>
          <w:szCs w:val="24"/>
          <w:lang w:eastAsia="en-US"/>
        </w:rPr>
        <w:t xml:space="preserve">Classroom </w:t>
      </w:r>
      <w:r w:rsidR="00295B22" w:rsidRPr="00F43323">
        <w:rPr>
          <w:rFonts w:ascii="Palatino Linotype" w:eastAsia="Palatino Linotype" w:hAnsi="Palatino Linotype" w:cs="Palatino Linotype"/>
          <w:i/>
          <w:sz w:val="24"/>
          <w:szCs w:val="24"/>
          <w:lang w:eastAsia="en-US"/>
        </w:rPr>
        <w:t>O</w:t>
      </w:r>
      <w:r w:rsidRPr="00F43323">
        <w:rPr>
          <w:rFonts w:ascii="Palatino Linotype" w:eastAsia="Palatino Linotype" w:hAnsi="Palatino Linotype" w:cs="Palatino Linotype"/>
          <w:i/>
          <w:sz w:val="24"/>
          <w:szCs w:val="24"/>
          <w:lang w:eastAsia="en-US"/>
        </w:rPr>
        <w:t>ptions</w:t>
      </w:r>
    </w:p>
    <w:p w14:paraId="3E3432E3" w14:textId="77777777" w:rsidR="00F43323" w:rsidRDefault="00F43323" w:rsidP="00F43323">
      <w:pPr>
        <w:spacing w:before="100" w:beforeAutospacing="1" w:after="100" w:afterAutospacing="1" w:line="240" w:lineRule="auto"/>
        <w:contextualSpacing/>
        <w:rPr>
          <w:rFonts w:ascii="Palatino Linotype" w:hAnsi="Palatino Linotype" w:cstheme="minorHAnsi"/>
          <w:bCs/>
          <w:sz w:val="20"/>
          <w:szCs w:val="20"/>
        </w:rPr>
      </w:pPr>
      <w:bookmarkStart w:id="15" w:name="_heading=h.2s8eyo1" w:colFirst="0" w:colLast="0"/>
      <w:bookmarkEnd w:id="15"/>
    </w:p>
    <w:p w14:paraId="2426FE58" w14:textId="521657D4" w:rsidR="00D92336" w:rsidRPr="00F43323" w:rsidRDefault="00D92336" w:rsidP="000431D6">
      <w:pPr>
        <w:spacing w:before="100" w:beforeAutospacing="1" w:after="100" w:afterAutospacing="1" w:line="240" w:lineRule="auto"/>
        <w:contextualSpacing/>
        <w:jc w:val="both"/>
        <w:rPr>
          <w:rFonts w:ascii="Palatino Linotype" w:hAnsi="Palatino Linotype" w:cstheme="minorHAnsi"/>
          <w:bCs/>
          <w:sz w:val="20"/>
          <w:szCs w:val="20"/>
        </w:rPr>
      </w:pPr>
      <w:r w:rsidRPr="00F43323">
        <w:rPr>
          <w:rFonts w:ascii="Palatino Linotype" w:hAnsi="Palatino Linotype" w:cstheme="minorHAnsi"/>
          <w:bCs/>
          <w:sz w:val="20"/>
          <w:szCs w:val="20"/>
        </w:rPr>
        <w:t xml:space="preserve">This section reports the articles that indicated what the adoption of plurilingual methods actually looked like in the classroom. </w:t>
      </w:r>
    </w:p>
    <w:p w14:paraId="00000094" w14:textId="17EEF8BF" w:rsidR="00072A74" w:rsidRPr="00F43323" w:rsidRDefault="003A6CA9"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r w:rsidRPr="00F43323">
        <w:rPr>
          <w:rFonts w:ascii="Palatino Linotype" w:hAnsi="Palatino Linotype" w:cstheme="minorHAnsi"/>
          <w:bCs/>
          <w:sz w:val="20"/>
          <w:szCs w:val="20"/>
        </w:rPr>
        <w:t xml:space="preserve">In an experimental study with English-foreign-language </w:t>
      </w:r>
      <w:r w:rsidR="00CD3103" w:rsidRPr="00F43323">
        <w:rPr>
          <w:rFonts w:ascii="Palatino Linotype" w:hAnsi="Palatino Linotype" w:cstheme="minorHAnsi"/>
          <w:bCs/>
          <w:sz w:val="20"/>
          <w:szCs w:val="20"/>
        </w:rPr>
        <w:t>primary</w:t>
      </w:r>
      <w:r w:rsidR="00D74D76" w:rsidRPr="00F43323">
        <w:rPr>
          <w:rFonts w:ascii="Palatino Linotype" w:hAnsi="Palatino Linotype" w:cstheme="minorHAnsi"/>
          <w:bCs/>
          <w:sz w:val="20"/>
          <w:szCs w:val="20"/>
        </w:rPr>
        <w:t>-</w:t>
      </w:r>
      <w:r w:rsidR="00CD3103" w:rsidRPr="00F43323">
        <w:rPr>
          <w:rFonts w:ascii="Palatino Linotype" w:hAnsi="Palatino Linotype" w:cstheme="minorHAnsi"/>
          <w:bCs/>
          <w:sz w:val="20"/>
          <w:szCs w:val="20"/>
        </w:rPr>
        <w:t xml:space="preserve">school students </w:t>
      </w:r>
      <w:r w:rsidRPr="00F43323">
        <w:rPr>
          <w:rFonts w:ascii="Palatino Linotype" w:hAnsi="Palatino Linotype" w:cstheme="minorHAnsi"/>
          <w:bCs/>
          <w:sz w:val="20"/>
          <w:szCs w:val="20"/>
        </w:rPr>
        <w:t>from diverse linguistic backgrounds in Germany, Busse</w:t>
      </w:r>
      <w:r w:rsidR="00D74D76" w:rsidRPr="00F43323">
        <w:rPr>
          <w:rFonts w:ascii="Palatino Linotype" w:hAnsi="Palatino Linotype" w:cstheme="minorHAnsi"/>
          <w:bCs/>
          <w:sz w:val="20"/>
          <w:szCs w:val="20"/>
        </w:rPr>
        <w:t xml:space="preserve"> et al.</w:t>
      </w:r>
      <w:r w:rsidRPr="00F43323">
        <w:rPr>
          <w:rFonts w:ascii="Palatino Linotype" w:hAnsi="Palatino Linotype" w:cstheme="minorHAnsi"/>
          <w:bCs/>
          <w:sz w:val="20"/>
          <w:szCs w:val="20"/>
        </w:rPr>
        <w:t xml:space="preserve"> (2020) found that significant vocabulary learning gains can occur when one’s first language is view</w:t>
      </w:r>
      <w:r w:rsidR="00D74D76" w:rsidRPr="00F43323">
        <w:rPr>
          <w:rFonts w:ascii="Palatino Linotype" w:hAnsi="Palatino Linotype" w:cstheme="minorHAnsi"/>
          <w:bCs/>
          <w:sz w:val="20"/>
          <w:szCs w:val="20"/>
        </w:rPr>
        <w:t>ed</w:t>
      </w:r>
      <w:r w:rsidRPr="00F43323">
        <w:rPr>
          <w:rFonts w:ascii="Palatino Linotype" w:hAnsi="Palatino Linotype" w:cstheme="minorHAnsi"/>
          <w:bCs/>
          <w:sz w:val="20"/>
          <w:szCs w:val="20"/>
        </w:rPr>
        <w:t xml:space="preserve"> as a resource. This research used an interventionalist strategy in which an experimental group was led through activities </w:t>
      </w:r>
      <w:r w:rsidR="00D74D76" w:rsidRPr="00F43323">
        <w:rPr>
          <w:rFonts w:ascii="Palatino Linotype" w:hAnsi="Palatino Linotype" w:cstheme="minorHAnsi"/>
          <w:bCs/>
          <w:sz w:val="20"/>
          <w:szCs w:val="20"/>
        </w:rPr>
        <w:t>where their</w:t>
      </w:r>
      <w:r w:rsidRPr="00F43323">
        <w:rPr>
          <w:rFonts w:ascii="Palatino Linotype" w:hAnsi="Palatino Linotype" w:cstheme="minorHAnsi"/>
          <w:bCs/>
          <w:sz w:val="20"/>
          <w:szCs w:val="20"/>
        </w:rPr>
        <w:t xml:space="preserve"> first language was explicitly </w:t>
      </w:r>
      <w:r w:rsidR="00D74D76" w:rsidRPr="00F43323">
        <w:rPr>
          <w:rFonts w:ascii="Palatino Linotype" w:hAnsi="Palatino Linotype" w:cstheme="minorHAnsi"/>
          <w:bCs/>
          <w:sz w:val="20"/>
          <w:szCs w:val="20"/>
        </w:rPr>
        <w:t>used</w:t>
      </w:r>
      <w:r w:rsidRPr="00F43323">
        <w:rPr>
          <w:rFonts w:ascii="Palatino Linotype" w:hAnsi="Palatino Linotype" w:cstheme="minorHAnsi"/>
          <w:bCs/>
          <w:sz w:val="20"/>
          <w:szCs w:val="20"/>
        </w:rPr>
        <w:t>. On the basis of pre</w:t>
      </w:r>
      <w:r w:rsidR="00D74D76"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and post</w:t>
      </w:r>
      <w:r w:rsidR="00D74D76"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testing, in contrast to the control group, the experimental group </w:t>
      </w:r>
      <w:bookmarkStart w:id="16" w:name="_Hlk103163070"/>
      <w:r w:rsidRPr="00F43323">
        <w:rPr>
          <w:rFonts w:ascii="Palatino Linotype" w:hAnsi="Palatino Linotype" w:cstheme="minorHAnsi"/>
          <w:bCs/>
          <w:sz w:val="20"/>
          <w:szCs w:val="20"/>
        </w:rPr>
        <w:t>showed significant gains in less time and displayed higher levels of self-confidence and motivation.</w:t>
      </w:r>
      <w:bookmarkEnd w:id="16"/>
    </w:p>
    <w:p w14:paraId="00000095" w14:textId="17B626AE"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proofErr w:type="spellStart"/>
      <w:r w:rsidRPr="00F43323">
        <w:rPr>
          <w:rFonts w:ascii="Palatino Linotype" w:hAnsi="Palatino Linotype" w:cstheme="minorHAnsi"/>
          <w:bCs/>
          <w:sz w:val="20"/>
          <w:szCs w:val="20"/>
        </w:rPr>
        <w:t>Corcoll</w:t>
      </w:r>
      <w:proofErr w:type="spellEnd"/>
      <w:r w:rsidRPr="00F43323">
        <w:rPr>
          <w:rFonts w:ascii="Palatino Linotype" w:hAnsi="Palatino Linotype" w:cstheme="minorHAnsi"/>
          <w:bCs/>
          <w:sz w:val="20"/>
          <w:szCs w:val="20"/>
        </w:rPr>
        <w:t xml:space="preserve"> López</w:t>
      </w:r>
      <w:r w:rsidR="0003117B" w:rsidRPr="00F43323">
        <w:rPr>
          <w:rFonts w:ascii="Palatino Linotype" w:hAnsi="Palatino Linotype" w:cstheme="minorHAnsi"/>
          <w:bCs/>
          <w:sz w:val="20"/>
          <w:szCs w:val="20"/>
        </w:rPr>
        <w:t xml:space="preserve"> </w:t>
      </w:r>
      <w:r w:rsidRPr="00F43323">
        <w:rPr>
          <w:rFonts w:ascii="Palatino Linotype" w:hAnsi="Palatino Linotype" w:cstheme="minorHAnsi"/>
          <w:bCs/>
          <w:sz w:val="20"/>
          <w:szCs w:val="20"/>
        </w:rPr>
        <w:t>(2021) described a sequential approach that encourage</w:t>
      </w:r>
      <w:r w:rsidR="00D74D76" w:rsidRPr="00F43323">
        <w:rPr>
          <w:rFonts w:ascii="Palatino Linotype" w:hAnsi="Palatino Linotype" w:cstheme="minorHAnsi"/>
          <w:bCs/>
          <w:sz w:val="20"/>
          <w:szCs w:val="20"/>
        </w:rPr>
        <w:t>d</w:t>
      </w:r>
      <w:r w:rsidRPr="00F43323">
        <w:rPr>
          <w:rFonts w:ascii="Palatino Linotype" w:hAnsi="Palatino Linotype" w:cstheme="minorHAnsi"/>
          <w:bCs/>
          <w:sz w:val="20"/>
          <w:szCs w:val="20"/>
        </w:rPr>
        <w:t xml:space="preserve"> the enhancement of learner identity, flexibility on the part of the teacher</w:t>
      </w:r>
      <w:r w:rsidR="00D74D76"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and making pedagogy explicit and visible. </w:t>
      </w:r>
      <w:bookmarkStart w:id="17" w:name="_Hlk103163095"/>
      <w:proofErr w:type="spellStart"/>
      <w:r w:rsidR="00D74D76" w:rsidRPr="00F43323">
        <w:rPr>
          <w:rFonts w:ascii="Palatino Linotype" w:hAnsi="Palatino Linotype" w:cstheme="minorHAnsi"/>
          <w:bCs/>
          <w:sz w:val="20"/>
          <w:szCs w:val="20"/>
        </w:rPr>
        <w:t>Corcoll</w:t>
      </w:r>
      <w:proofErr w:type="spellEnd"/>
      <w:r w:rsidR="00D74D76" w:rsidRPr="00F43323">
        <w:rPr>
          <w:rFonts w:ascii="Palatino Linotype" w:hAnsi="Palatino Linotype" w:cstheme="minorHAnsi"/>
          <w:bCs/>
          <w:sz w:val="20"/>
          <w:szCs w:val="20"/>
        </w:rPr>
        <w:t xml:space="preserve"> López</w:t>
      </w:r>
      <w:r w:rsidRPr="00F43323">
        <w:rPr>
          <w:rFonts w:ascii="Palatino Linotype" w:hAnsi="Palatino Linotype" w:cstheme="minorHAnsi"/>
          <w:bCs/>
          <w:sz w:val="20"/>
          <w:szCs w:val="20"/>
        </w:rPr>
        <w:t xml:space="preserve"> recommend</w:t>
      </w:r>
      <w:r w:rsidR="003923B1" w:rsidRPr="00F43323">
        <w:rPr>
          <w:rFonts w:ascii="Palatino Linotype" w:hAnsi="Palatino Linotype" w:cstheme="minorHAnsi"/>
          <w:bCs/>
          <w:sz w:val="20"/>
          <w:szCs w:val="20"/>
        </w:rPr>
        <w:t>ed</w:t>
      </w:r>
      <w:r w:rsidRPr="00F43323">
        <w:rPr>
          <w:rFonts w:ascii="Palatino Linotype" w:hAnsi="Palatino Linotype" w:cstheme="minorHAnsi"/>
          <w:bCs/>
          <w:sz w:val="20"/>
          <w:szCs w:val="20"/>
        </w:rPr>
        <w:t xml:space="preserve"> organi</w:t>
      </w:r>
      <w:r w:rsidR="00D74D76" w:rsidRPr="00F43323">
        <w:rPr>
          <w:rFonts w:ascii="Palatino Linotype" w:hAnsi="Palatino Linotype" w:cstheme="minorHAnsi"/>
          <w:bCs/>
          <w:sz w:val="20"/>
          <w:szCs w:val="20"/>
        </w:rPr>
        <w:t>z</w:t>
      </w:r>
      <w:r w:rsidRPr="00F43323">
        <w:rPr>
          <w:rFonts w:ascii="Palatino Linotype" w:hAnsi="Palatino Linotype" w:cstheme="minorHAnsi"/>
          <w:bCs/>
          <w:sz w:val="20"/>
          <w:szCs w:val="20"/>
        </w:rPr>
        <w:t>ing classroom treatment options in three stages that refer to the diverse languages found in the classroom, emphasize the everyday utility of these languages</w:t>
      </w:r>
      <w:r w:rsidR="00D74D76"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and explicitly make connections between them.</w:t>
      </w:r>
    </w:p>
    <w:p w14:paraId="00000096" w14:textId="0146699B" w:rsidR="00072A74" w:rsidRPr="00F43323" w:rsidRDefault="003A6CA9"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bookmarkStart w:id="18" w:name="_heading=h.17dp8vu" w:colFirst="0" w:colLast="0"/>
      <w:bookmarkEnd w:id="17"/>
      <w:bookmarkEnd w:id="18"/>
      <w:r w:rsidRPr="00F43323">
        <w:rPr>
          <w:rFonts w:ascii="Palatino Linotype" w:hAnsi="Palatino Linotype" w:cstheme="minorHAnsi"/>
          <w:bCs/>
          <w:sz w:val="20"/>
          <w:szCs w:val="20"/>
        </w:rPr>
        <w:t xml:space="preserve">In </w:t>
      </w:r>
      <w:r w:rsidR="007C2AB5" w:rsidRPr="00F43323">
        <w:rPr>
          <w:rFonts w:ascii="Palatino Linotype" w:hAnsi="Palatino Linotype" w:cstheme="minorHAnsi"/>
          <w:bCs/>
          <w:sz w:val="20"/>
          <w:szCs w:val="20"/>
        </w:rPr>
        <w:t xml:space="preserve">an earlier </w:t>
      </w:r>
      <w:r w:rsidRPr="00F43323">
        <w:rPr>
          <w:rFonts w:ascii="Palatino Linotype" w:hAnsi="Palatino Linotype" w:cstheme="minorHAnsi"/>
          <w:bCs/>
          <w:sz w:val="20"/>
          <w:szCs w:val="20"/>
        </w:rPr>
        <w:t xml:space="preserve">article, </w:t>
      </w:r>
      <w:proofErr w:type="spellStart"/>
      <w:r w:rsidRPr="00F43323">
        <w:rPr>
          <w:rFonts w:ascii="Palatino Linotype" w:hAnsi="Palatino Linotype" w:cstheme="minorHAnsi"/>
          <w:bCs/>
          <w:sz w:val="20"/>
          <w:szCs w:val="20"/>
        </w:rPr>
        <w:t>Corcoll</w:t>
      </w:r>
      <w:proofErr w:type="spellEnd"/>
      <w:r w:rsidRPr="00F43323">
        <w:rPr>
          <w:rFonts w:ascii="Palatino Linotype" w:hAnsi="Palatino Linotype" w:cstheme="minorHAnsi"/>
          <w:bCs/>
          <w:sz w:val="20"/>
          <w:szCs w:val="20"/>
        </w:rPr>
        <w:t xml:space="preserve"> López and González-Davies (2016) recommend</w:t>
      </w:r>
      <w:r w:rsidR="003923B1" w:rsidRPr="00F43323">
        <w:rPr>
          <w:rFonts w:ascii="Palatino Linotype" w:hAnsi="Palatino Linotype" w:cstheme="minorHAnsi"/>
          <w:bCs/>
          <w:sz w:val="20"/>
          <w:szCs w:val="20"/>
        </w:rPr>
        <w:t>ed</w:t>
      </w:r>
      <w:r w:rsidRPr="00F43323">
        <w:rPr>
          <w:rFonts w:ascii="Palatino Linotype" w:hAnsi="Palatino Linotype" w:cstheme="minorHAnsi"/>
          <w:bCs/>
          <w:sz w:val="20"/>
          <w:szCs w:val="20"/>
        </w:rPr>
        <w:t xml:space="preserve"> two pedagogical strategies that counter the common unfounded contention that plurilingual practices result in language interference, a drop</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off in student motivation</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and a reduction in target</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language exposure. These strategies are based on the usefulness of code-switching and translation. Classroom tasks should be designed that encourage the purposeful use of multiple languages while noticing and understanding the similarities and difference</w:t>
      </w:r>
      <w:r w:rsidR="007C2AB5" w:rsidRPr="00F43323">
        <w:rPr>
          <w:rFonts w:ascii="Palatino Linotype" w:hAnsi="Palatino Linotype" w:cstheme="minorHAnsi"/>
          <w:bCs/>
          <w:sz w:val="20"/>
          <w:szCs w:val="20"/>
        </w:rPr>
        <w:t>s</w:t>
      </w:r>
      <w:r w:rsidRPr="00F43323">
        <w:rPr>
          <w:rFonts w:ascii="Palatino Linotype" w:hAnsi="Palatino Linotype" w:cstheme="minorHAnsi"/>
          <w:bCs/>
          <w:sz w:val="20"/>
          <w:szCs w:val="20"/>
        </w:rPr>
        <w:t xml:space="preserve"> between them. At the same time, students should be encouraged to carefully monitor their own production. The authors argue</w:t>
      </w:r>
      <w:r w:rsidR="003923B1" w:rsidRPr="00F43323">
        <w:rPr>
          <w:rFonts w:ascii="Palatino Linotype" w:hAnsi="Palatino Linotype" w:cstheme="minorHAnsi"/>
          <w:bCs/>
          <w:sz w:val="20"/>
          <w:szCs w:val="20"/>
        </w:rPr>
        <w:t>d</w:t>
      </w:r>
      <w:r w:rsidRPr="00F43323">
        <w:rPr>
          <w:rFonts w:ascii="Palatino Linotype" w:hAnsi="Palatino Linotype" w:cstheme="minorHAnsi"/>
          <w:bCs/>
          <w:sz w:val="20"/>
          <w:szCs w:val="20"/>
        </w:rPr>
        <w:t xml:space="preserve"> that these strategies can be highly effective.</w:t>
      </w:r>
    </w:p>
    <w:p w14:paraId="00000097" w14:textId="318F1844"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proofErr w:type="spellStart"/>
      <w:r w:rsidRPr="00F43323">
        <w:rPr>
          <w:rFonts w:ascii="Palatino Linotype" w:hAnsi="Palatino Linotype" w:cstheme="minorHAnsi"/>
          <w:bCs/>
          <w:sz w:val="20"/>
          <w:szCs w:val="20"/>
        </w:rPr>
        <w:t>Llompart</w:t>
      </w:r>
      <w:proofErr w:type="spellEnd"/>
      <w:r w:rsidR="007C2AB5" w:rsidRPr="00F43323">
        <w:rPr>
          <w:rFonts w:ascii="Palatino Linotype" w:hAnsi="Palatino Linotype" w:cstheme="minorHAnsi"/>
          <w:bCs/>
          <w:sz w:val="20"/>
          <w:szCs w:val="20"/>
        </w:rPr>
        <w:t xml:space="preserve"> et al.</w:t>
      </w:r>
      <w:r w:rsidRPr="00F43323">
        <w:rPr>
          <w:rFonts w:ascii="Palatino Linotype" w:hAnsi="Palatino Linotype" w:cstheme="minorHAnsi"/>
          <w:bCs/>
          <w:sz w:val="20"/>
          <w:szCs w:val="20"/>
        </w:rPr>
        <w:t xml:space="preserve"> (2020) focused their study on data collected at multilingual schools in Catalonia. Using conversation analysis based on classroom observations, they argue</w:t>
      </w:r>
      <w:r w:rsidR="007C2AB5" w:rsidRPr="00F43323">
        <w:rPr>
          <w:rFonts w:ascii="Palatino Linotype" w:hAnsi="Palatino Linotype" w:cstheme="minorHAnsi"/>
          <w:bCs/>
          <w:sz w:val="20"/>
          <w:szCs w:val="20"/>
        </w:rPr>
        <w:t>d</w:t>
      </w:r>
      <w:r w:rsidRPr="00F43323">
        <w:rPr>
          <w:rFonts w:ascii="Palatino Linotype" w:hAnsi="Palatino Linotype" w:cstheme="minorHAnsi"/>
          <w:bCs/>
          <w:sz w:val="20"/>
          <w:szCs w:val="20"/>
        </w:rPr>
        <w:t xml:space="preserve"> that plurilingual practices influence how student participation changes over time in ways that progressively utilize linguistic diversity as resources for their cognitive and language learning. The students that they studied </w:t>
      </w:r>
      <w:r w:rsidR="007C2AB5" w:rsidRPr="00F43323">
        <w:rPr>
          <w:rFonts w:ascii="Palatino Linotype" w:hAnsi="Palatino Linotype" w:cstheme="minorHAnsi"/>
          <w:bCs/>
          <w:sz w:val="20"/>
          <w:szCs w:val="20"/>
        </w:rPr>
        <w:t xml:space="preserve">initially </w:t>
      </w:r>
      <w:r w:rsidRPr="00F43323">
        <w:rPr>
          <w:rFonts w:ascii="Palatino Linotype" w:hAnsi="Palatino Linotype" w:cstheme="minorHAnsi"/>
          <w:bCs/>
          <w:sz w:val="20"/>
          <w:szCs w:val="20"/>
        </w:rPr>
        <w:t xml:space="preserve">exhibited reluctance to engage in practice in the target language. However, through an explicit </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didactic</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explanation of plurilingual principles that encouraged the utilization of their first</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language resources, these students learned to engage in meaningful target</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language practice.</w:t>
      </w:r>
      <w:r w:rsidRPr="002D78B2">
        <w:rPr>
          <w:rFonts w:asciiTheme="minorHAnsi" w:hAnsiTheme="minorHAnsi" w:cstheme="minorHAnsi"/>
          <w:sz w:val="24"/>
          <w:szCs w:val="24"/>
        </w:rPr>
        <w:t xml:space="preserve"> </w:t>
      </w:r>
    </w:p>
    <w:p w14:paraId="00000098" w14:textId="54759B83"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bookmarkStart w:id="19" w:name="_heading=h.3rdcrjn" w:colFirst="0" w:colLast="0"/>
      <w:bookmarkEnd w:id="19"/>
      <w:r w:rsidRPr="00F43323">
        <w:rPr>
          <w:rFonts w:ascii="Palatino Linotype" w:hAnsi="Palatino Linotype" w:cstheme="minorHAnsi"/>
          <w:bCs/>
          <w:sz w:val="20"/>
          <w:szCs w:val="20"/>
        </w:rPr>
        <w:t>Based on a study that investigated how Japanese learners understand the construction of passive structures in English and Japanese, Nagai (2020) propose</w:t>
      </w:r>
      <w:r w:rsidR="003923B1" w:rsidRPr="00F43323">
        <w:rPr>
          <w:rFonts w:ascii="Palatino Linotype" w:hAnsi="Palatino Linotype" w:cstheme="minorHAnsi"/>
          <w:bCs/>
          <w:sz w:val="20"/>
          <w:szCs w:val="20"/>
        </w:rPr>
        <w:t>d</w:t>
      </w:r>
      <w:r w:rsidRPr="00F43323">
        <w:rPr>
          <w:rFonts w:ascii="Palatino Linotype" w:hAnsi="Palatino Linotype" w:cstheme="minorHAnsi"/>
          <w:bCs/>
          <w:sz w:val="20"/>
          <w:szCs w:val="20"/>
        </w:rPr>
        <w:t xml:space="preserve"> a number of classroom tasks that would help students develop better awareness of plurilingualism and crosslinguistic similarities and differences. These tasks would focus on metalinguistic awareness and how passives are actually manifested</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w:t>
      </w:r>
      <w:r w:rsidR="007C2AB5" w:rsidRPr="00F43323">
        <w:rPr>
          <w:rFonts w:ascii="Palatino Linotype" w:hAnsi="Palatino Linotype" w:cstheme="minorHAnsi"/>
          <w:bCs/>
          <w:sz w:val="20"/>
          <w:szCs w:val="20"/>
        </w:rPr>
        <w:t xml:space="preserve">thereby </w:t>
      </w:r>
      <w:r w:rsidRPr="00F43323">
        <w:rPr>
          <w:rFonts w:ascii="Palatino Linotype" w:hAnsi="Palatino Linotype" w:cstheme="minorHAnsi"/>
          <w:bCs/>
          <w:sz w:val="20"/>
          <w:szCs w:val="20"/>
        </w:rPr>
        <w:t>encourag</w:t>
      </w:r>
      <w:r w:rsidR="007C2AB5" w:rsidRPr="00F43323">
        <w:rPr>
          <w:rFonts w:ascii="Palatino Linotype" w:hAnsi="Palatino Linotype" w:cstheme="minorHAnsi"/>
          <w:bCs/>
          <w:sz w:val="20"/>
          <w:szCs w:val="20"/>
        </w:rPr>
        <w:t>ing</w:t>
      </w:r>
      <w:r w:rsidRPr="00F43323">
        <w:rPr>
          <w:rFonts w:ascii="Palatino Linotype" w:hAnsi="Palatino Linotype" w:cstheme="minorHAnsi"/>
          <w:bCs/>
          <w:sz w:val="20"/>
          <w:szCs w:val="20"/>
        </w:rPr>
        <w:t xml:space="preserve"> their everyday use.</w:t>
      </w:r>
    </w:p>
    <w:p w14:paraId="00000099" w14:textId="13C38C53"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bookmarkStart w:id="20" w:name="_heading=h.26in1rg" w:colFirst="0" w:colLast="0"/>
      <w:bookmarkEnd w:id="20"/>
      <w:r w:rsidRPr="00F43323">
        <w:rPr>
          <w:rFonts w:ascii="Palatino Linotype" w:hAnsi="Palatino Linotype" w:cstheme="minorHAnsi"/>
          <w:bCs/>
          <w:sz w:val="20"/>
          <w:szCs w:val="20"/>
        </w:rPr>
        <w:t>Ortega (2019) outlined the concept of "trans[</w:t>
      </w:r>
      <w:proofErr w:type="spellStart"/>
      <w:r w:rsidRPr="00F43323">
        <w:rPr>
          <w:rFonts w:ascii="Palatino Linotype" w:hAnsi="Palatino Linotype" w:cstheme="minorHAnsi"/>
          <w:bCs/>
          <w:sz w:val="20"/>
          <w:szCs w:val="20"/>
        </w:rPr>
        <w:t>cultura</w:t>
      </w:r>
      <w:proofErr w:type="spellEnd"/>
      <w:r w:rsidRPr="00F43323">
        <w:rPr>
          <w:rFonts w:ascii="Palatino Linotype" w:hAnsi="Palatino Linotype" w:cstheme="minorHAnsi"/>
          <w:bCs/>
          <w:sz w:val="20"/>
          <w:szCs w:val="20"/>
        </w:rPr>
        <w:t>]</w:t>
      </w:r>
      <w:proofErr w:type="spellStart"/>
      <w:r w:rsidRPr="00F43323">
        <w:rPr>
          <w:rFonts w:ascii="Palatino Linotype" w:hAnsi="Palatino Linotype" w:cstheme="minorHAnsi"/>
          <w:bCs/>
          <w:sz w:val="20"/>
          <w:szCs w:val="20"/>
        </w:rPr>
        <w:t>linguación</w:t>
      </w:r>
      <w:proofErr w:type="spellEnd"/>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 in which classroom tasks are designed to explicitly compare linguistic and cultural variation. The study specifically look</w:t>
      </w:r>
      <w:r w:rsidR="003923B1" w:rsidRPr="00F43323">
        <w:rPr>
          <w:rFonts w:ascii="Palatino Linotype" w:hAnsi="Palatino Linotype" w:cstheme="minorHAnsi"/>
          <w:bCs/>
          <w:sz w:val="20"/>
          <w:szCs w:val="20"/>
        </w:rPr>
        <w:t>ed</w:t>
      </w:r>
      <w:r w:rsidRPr="00F43323">
        <w:rPr>
          <w:rFonts w:ascii="Palatino Linotype" w:hAnsi="Palatino Linotype" w:cstheme="minorHAnsi"/>
          <w:bCs/>
          <w:sz w:val="20"/>
          <w:szCs w:val="20"/>
        </w:rPr>
        <w:t xml:space="preserve"> at how one teacher use</w:t>
      </w:r>
      <w:r w:rsidR="007C2AB5" w:rsidRPr="00F43323">
        <w:rPr>
          <w:rFonts w:ascii="Palatino Linotype" w:hAnsi="Palatino Linotype" w:cstheme="minorHAnsi"/>
          <w:bCs/>
          <w:sz w:val="20"/>
          <w:szCs w:val="20"/>
        </w:rPr>
        <w:t>d</w:t>
      </w:r>
      <w:bookmarkStart w:id="21" w:name="_Hlk103163210"/>
      <w:r w:rsidRPr="00F43323">
        <w:rPr>
          <w:rFonts w:ascii="Palatino Linotype" w:hAnsi="Palatino Linotype" w:cstheme="minorHAnsi"/>
          <w:bCs/>
          <w:sz w:val="20"/>
          <w:szCs w:val="20"/>
        </w:rPr>
        <w:t xml:space="preserve"> plurilingual and translanguaging principles to address issues related to social</w:t>
      </w:r>
      <w:r w:rsidR="007C2AB5" w:rsidRPr="00F43323">
        <w:rPr>
          <w:rFonts w:ascii="Palatino Linotype" w:hAnsi="Palatino Linotype" w:cstheme="minorHAnsi"/>
          <w:bCs/>
          <w:sz w:val="20"/>
          <w:szCs w:val="20"/>
        </w:rPr>
        <w:t xml:space="preserve"> </w:t>
      </w:r>
      <w:r w:rsidRPr="00F43323">
        <w:rPr>
          <w:rFonts w:ascii="Palatino Linotype" w:hAnsi="Palatino Linotype" w:cstheme="minorHAnsi"/>
          <w:bCs/>
          <w:sz w:val="20"/>
          <w:szCs w:val="20"/>
        </w:rPr>
        <w:t>justice, to support the value of varied student backgrounds</w:t>
      </w:r>
      <w:r w:rsidR="007C2AB5"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and to </w:t>
      </w:r>
      <w:r w:rsidR="007C2AB5" w:rsidRPr="00F43323">
        <w:rPr>
          <w:rFonts w:ascii="Palatino Linotype" w:hAnsi="Palatino Linotype" w:cstheme="minorHAnsi"/>
          <w:bCs/>
          <w:sz w:val="20"/>
          <w:szCs w:val="20"/>
        </w:rPr>
        <w:t xml:space="preserve">tackle </w:t>
      </w:r>
      <w:r w:rsidRPr="00F43323">
        <w:rPr>
          <w:rFonts w:ascii="Palatino Linotype" w:hAnsi="Palatino Linotype" w:cstheme="minorHAnsi"/>
          <w:bCs/>
          <w:sz w:val="20"/>
          <w:szCs w:val="20"/>
        </w:rPr>
        <w:t>issues within specific communities.</w:t>
      </w:r>
      <w:r w:rsidRPr="002D78B2">
        <w:rPr>
          <w:rFonts w:asciiTheme="minorHAnsi" w:hAnsiTheme="minorHAnsi" w:cstheme="minorHAnsi"/>
          <w:sz w:val="24"/>
          <w:szCs w:val="24"/>
        </w:rPr>
        <w:t xml:space="preserve"> </w:t>
      </w:r>
      <w:bookmarkEnd w:id="21"/>
    </w:p>
    <w:p w14:paraId="0000009A" w14:textId="1B11A8F2"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F43323">
        <w:rPr>
          <w:rFonts w:ascii="Palatino Linotype" w:hAnsi="Palatino Linotype" w:cstheme="minorHAnsi"/>
          <w:bCs/>
          <w:sz w:val="20"/>
          <w:szCs w:val="20"/>
        </w:rPr>
        <w:t>Using data collected through in-depth interviews, Pa</w:t>
      </w:r>
      <w:r w:rsidR="008C1BD2">
        <w:rPr>
          <w:rFonts w:ascii="Palatino Linotype" w:hAnsi="Palatino Linotype" w:cstheme="minorHAnsi"/>
          <w:bCs/>
          <w:sz w:val="20"/>
          <w:szCs w:val="20"/>
        </w:rPr>
        <w:t>y</w:t>
      </w:r>
      <w:r w:rsidRPr="00F43323">
        <w:rPr>
          <w:rFonts w:ascii="Palatino Linotype" w:hAnsi="Palatino Linotype" w:cstheme="minorHAnsi"/>
          <w:bCs/>
          <w:sz w:val="20"/>
          <w:szCs w:val="20"/>
        </w:rPr>
        <w:t>ant (2015) looked at how four plurilingual students at the university level regarded linguistic repertoires while completing a set of collaborative pedagogic</w:t>
      </w:r>
      <w:r w:rsidR="007C2AB5" w:rsidRPr="00F43323">
        <w:rPr>
          <w:rFonts w:ascii="Palatino Linotype" w:hAnsi="Palatino Linotype" w:cstheme="minorHAnsi"/>
          <w:bCs/>
          <w:sz w:val="20"/>
          <w:szCs w:val="20"/>
        </w:rPr>
        <w:t>al</w:t>
      </w:r>
      <w:r w:rsidRPr="00F43323">
        <w:rPr>
          <w:rFonts w:ascii="Palatino Linotype" w:hAnsi="Palatino Linotype" w:cstheme="minorHAnsi"/>
          <w:bCs/>
          <w:sz w:val="20"/>
          <w:szCs w:val="20"/>
        </w:rPr>
        <w:t xml:space="preserve"> tasks. The study found that both native and </w:t>
      </w:r>
      <w:bookmarkStart w:id="22" w:name="_Hlk103163246"/>
      <w:r w:rsidRPr="00F43323">
        <w:rPr>
          <w:rFonts w:ascii="Palatino Linotype" w:hAnsi="Palatino Linotype" w:cstheme="minorHAnsi"/>
          <w:bCs/>
          <w:sz w:val="20"/>
          <w:szCs w:val="20"/>
        </w:rPr>
        <w:t>non-native languages were used as significant resources, both cognitively and socially. However, variances between the participants were related to factors such as previous educational experiences, language proficiency, and the context of their language learning</w:t>
      </w:r>
      <w:bookmarkEnd w:id="22"/>
      <w:r w:rsidRPr="00F43323">
        <w:rPr>
          <w:rFonts w:ascii="Palatino Linotype" w:hAnsi="Palatino Linotype" w:cstheme="minorHAnsi"/>
          <w:bCs/>
          <w:sz w:val="20"/>
          <w:szCs w:val="20"/>
        </w:rPr>
        <w:t>.</w:t>
      </w:r>
    </w:p>
    <w:p w14:paraId="0000009B" w14:textId="6FC3B702"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bookmarkStart w:id="23" w:name="_heading=h.lnxbz9" w:colFirst="0" w:colLast="0"/>
      <w:bookmarkEnd w:id="23"/>
      <w:r w:rsidRPr="00F43323">
        <w:rPr>
          <w:rFonts w:ascii="Palatino Linotype" w:hAnsi="Palatino Linotype" w:cstheme="minorHAnsi"/>
          <w:bCs/>
          <w:sz w:val="20"/>
          <w:szCs w:val="20"/>
        </w:rPr>
        <w:t>Prasad’s (2015) article dr</w:t>
      </w:r>
      <w:r w:rsidR="003923B1" w:rsidRPr="00F43323">
        <w:rPr>
          <w:rFonts w:ascii="Palatino Linotype" w:hAnsi="Palatino Linotype" w:cstheme="minorHAnsi"/>
          <w:bCs/>
          <w:sz w:val="20"/>
          <w:szCs w:val="20"/>
        </w:rPr>
        <w:t>ew</w:t>
      </w:r>
      <w:r w:rsidRPr="00F43323">
        <w:rPr>
          <w:rFonts w:ascii="Palatino Linotype" w:hAnsi="Palatino Linotype" w:cstheme="minorHAnsi"/>
          <w:bCs/>
          <w:sz w:val="20"/>
          <w:szCs w:val="20"/>
        </w:rPr>
        <w:t xml:space="preserve"> on the experiences of plurilingual students in four English and French schools in Toronto and one school in Montpellier, France. </w:t>
      </w:r>
      <w:r w:rsidR="00CD3103" w:rsidRPr="00F43323">
        <w:rPr>
          <w:rFonts w:ascii="Palatino Linotype" w:hAnsi="Palatino Linotype" w:cstheme="minorHAnsi"/>
          <w:bCs/>
          <w:sz w:val="20"/>
          <w:szCs w:val="20"/>
        </w:rPr>
        <w:t>The article report</w:t>
      </w:r>
      <w:r w:rsidR="003923B1" w:rsidRPr="00F43323">
        <w:rPr>
          <w:rFonts w:ascii="Palatino Linotype" w:hAnsi="Palatino Linotype" w:cstheme="minorHAnsi"/>
          <w:bCs/>
          <w:sz w:val="20"/>
          <w:szCs w:val="20"/>
        </w:rPr>
        <w:t>ed</w:t>
      </w:r>
      <w:r w:rsidR="00CD3103" w:rsidRPr="00F43323">
        <w:rPr>
          <w:rFonts w:ascii="Palatino Linotype" w:hAnsi="Palatino Linotype" w:cstheme="minorHAnsi"/>
          <w:bCs/>
          <w:sz w:val="20"/>
          <w:szCs w:val="20"/>
        </w:rPr>
        <w:t xml:space="preserve"> </w:t>
      </w:r>
      <w:r w:rsidR="00562F39" w:rsidRPr="00F43323">
        <w:rPr>
          <w:rFonts w:ascii="Palatino Linotype" w:hAnsi="Palatino Linotype" w:cstheme="minorHAnsi"/>
          <w:bCs/>
          <w:sz w:val="20"/>
          <w:szCs w:val="20"/>
        </w:rPr>
        <w:t xml:space="preserve">on </w:t>
      </w:r>
      <w:r w:rsidRPr="00F43323">
        <w:rPr>
          <w:rFonts w:ascii="Palatino Linotype" w:hAnsi="Palatino Linotype" w:cstheme="minorHAnsi"/>
          <w:bCs/>
          <w:sz w:val="20"/>
          <w:szCs w:val="20"/>
        </w:rPr>
        <w:t xml:space="preserve">an exploratory comparative and collaborative ethnographic action research study that engaged children as co-researchers. Specifically, each of the five children in the study were interviewed about the process of creating plurilingual multimodal </w:t>
      </w:r>
      <w:r w:rsidR="00562F39" w:rsidRPr="00F43323">
        <w:rPr>
          <w:rFonts w:ascii="Palatino Linotype" w:hAnsi="Palatino Linotype" w:cstheme="minorHAnsi"/>
          <w:bCs/>
          <w:sz w:val="20"/>
          <w:szCs w:val="20"/>
        </w:rPr>
        <w:t>“</w:t>
      </w:r>
      <w:r w:rsidRPr="00F43323">
        <w:rPr>
          <w:rFonts w:ascii="Palatino Linotype" w:hAnsi="Palatino Linotype" w:cstheme="minorHAnsi"/>
          <w:bCs/>
          <w:sz w:val="20"/>
          <w:szCs w:val="20"/>
        </w:rPr>
        <w:t>identity texts</w:t>
      </w:r>
      <w:r w:rsidR="00562F39" w:rsidRPr="00F43323">
        <w:rPr>
          <w:rFonts w:ascii="Palatino Linotype" w:hAnsi="Palatino Linotype" w:cstheme="minorHAnsi"/>
          <w:bCs/>
          <w:sz w:val="20"/>
          <w:szCs w:val="20"/>
        </w:rPr>
        <w:t>”</w:t>
      </w:r>
      <w:r w:rsidRPr="00F43323">
        <w:rPr>
          <w:rFonts w:ascii="Palatino Linotype" w:hAnsi="Palatino Linotype" w:cstheme="minorHAnsi"/>
          <w:bCs/>
          <w:sz w:val="20"/>
          <w:szCs w:val="20"/>
        </w:rPr>
        <w:t xml:space="preserve"> in the contexts of discussions with their teachers and parents.</w:t>
      </w:r>
    </w:p>
    <w:p w14:paraId="0000009C" w14:textId="640FBE6A" w:rsidR="00072A74" w:rsidRPr="0006787C" w:rsidRDefault="003A6CA9" w:rsidP="000431D6">
      <w:pPr>
        <w:spacing w:before="100" w:beforeAutospacing="1" w:after="100" w:afterAutospacing="1" w:line="240" w:lineRule="auto"/>
        <w:ind w:firstLine="720"/>
        <w:contextualSpacing/>
        <w:jc w:val="both"/>
        <w:rPr>
          <w:rFonts w:asciiTheme="minorHAnsi" w:hAnsiTheme="minorHAnsi" w:cstheme="minorHAnsi"/>
          <w:b/>
          <w:bCs/>
          <w:sz w:val="24"/>
          <w:szCs w:val="24"/>
          <w:u w:val="single"/>
        </w:rPr>
      </w:pPr>
      <w:bookmarkStart w:id="24" w:name="_heading=h.35nkun2" w:colFirst="0" w:colLast="0"/>
      <w:bookmarkEnd w:id="24"/>
      <w:r w:rsidRPr="002B5431">
        <w:rPr>
          <w:rFonts w:ascii="Palatino Linotype" w:hAnsi="Palatino Linotype" w:cstheme="minorHAnsi"/>
          <w:bCs/>
          <w:sz w:val="20"/>
          <w:szCs w:val="20"/>
        </w:rPr>
        <w:t xml:space="preserve">Based on 24 in-depth interviews with both migrant and non-migrant adults living in Western Europe, Rivière’s (2017) study examined how plurilingual readers accessed books produced in various media </w:t>
      </w:r>
      <w:r w:rsidR="00562F39" w:rsidRPr="002B5431">
        <w:rPr>
          <w:rFonts w:ascii="Palatino Linotype" w:hAnsi="Palatino Linotype" w:cstheme="minorHAnsi"/>
          <w:bCs/>
          <w:sz w:val="20"/>
          <w:szCs w:val="20"/>
        </w:rPr>
        <w:t xml:space="preserve">along with </w:t>
      </w:r>
      <w:r w:rsidRPr="002B5431">
        <w:rPr>
          <w:rFonts w:ascii="Palatino Linotype" w:hAnsi="Palatino Linotype" w:cstheme="minorHAnsi"/>
          <w:bCs/>
          <w:sz w:val="20"/>
          <w:szCs w:val="20"/>
        </w:rPr>
        <w:t>their different language repertoires. Rivière found that media in dominant languages are much more accessible tha</w:t>
      </w:r>
      <w:r w:rsidR="00562F39" w:rsidRPr="002B5431">
        <w:rPr>
          <w:rFonts w:ascii="Palatino Linotype" w:hAnsi="Palatino Linotype" w:cstheme="minorHAnsi"/>
          <w:bCs/>
          <w:sz w:val="20"/>
          <w:szCs w:val="20"/>
        </w:rPr>
        <w:t>n</w:t>
      </w:r>
      <w:r w:rsidRPr="002B5431">
        <w:rPr>
          <w:rFonts w:ascii="Palatino Linotype" w:hAnsi="Palatino Linotype" w:cstheme="minorHAnsi"/>
          <w:bCs/>
          <w:sz w:val="20"/>
          <w:szCs w:val="20"/>
        </w:rPr>
        <w:t xml:space="preserve"> those in dominated languages, </w:t>
      </w:r>
      <w:r w:rsidR="00562F39" w:rsidRPr="002B5431">
        <w:rPr>
          <w:rFonts w:ascii="Palatino Linotype" w:hAnsi="Palatino Linotype" w:cstheme="minorHAnsi"/>
          <w:bCs/>
          <w:sz w:val="20"/>
          <w:szCs w:val="20"/>
        </w:rPr>
        <w:t>principally</w:t>
      </w:r>
      <w:r w:rsidRPr="002B5431">
        <w:rPr>
          <w:rFonts w:ascii="Palatino Linotype" w:hAnsi="Palatino Linotype" w:cstheme="minorHAnsi"/>
          <w:bCs/>
          <w:sz w:val="20"/>
          <w:szCs w:val="20"/>
        </w:rPr>
        <w:t xml:space="preserve"> because </w:t>
      </w:r>
      <w:r w:rsidR="00562F39" w:rsidRPr="002B5431">
        <w:rPr>
          <w:rFonts w:ascii="Palatino Linotype" w:hAnsi="Palatino Linotype" w:cstheme="minorHAnsi"/>
          <w:bCs/>
          <w:sz w:val="20"/>
          <w:szCs w:val="20"/>
        </w:rPr>
        <w:t>these</w:t>
      </w:r>
      <w:r w:rsidRPr="002B5431">
        <w:rPr>
          <w:rFonts w:ascii="Palatino Linotype" w:hAnsi="Palatino Linotype" w:cstheme="minorHAnsi"/>
          <w:bCs/>
          <w:sz w:val="20"/>
          <w:szCs w:val="20"/>
        </w:rPr>
        <w:t xml:space="preserve"> media w</w:t>
      </w:r>
      <w:r w:rsidR="00562F39" w:rsidRPr="002B5431">
        <w:rPr>
          <w:rFonts w:ascii="Palatino Linotype" w:hAnsi="Palatino Linotype" w:cstheme="minorHAnsi"/>
          <w:bCs/>
          <w:sz w:val="20"/>
          <w:szCs w:val="20"/>
        </w:rPr>
        <w:t>ere</w:t>
      </w:r>
      <w:r w:rsidRPr="002B5431">
        <w:rPr>
          <w:rFonts w:ascii="Palatino Linotype" w:hAnsi="Palatino Linotype" w:cstheme="minorHAnsi"/>
          <w:bCs/>
          <w:sz w:val="20"/>
          <w:szCs w:val="20"/>
        </w:rPr>
        <w:t xml:space="preserve"> cheaper and more varied. </w:t>
      </w:r>
      <w:bookmarkStart w:id="25" w:name="_Hlk103163343"/>
      <w:r w:rsidRPr="002B5431">
        <w:rPr>
          <w:rFonts w:ascii="Palatino Linotype" w:hAnsi="Palatino Linotype" w:cstheme="minorHAnsi"/>
          <w:bCs/>
          <w:sz w:val="20"/>
          <w:szCs w:val="20"/>
        </w:rPr>
        <w:t xml:space="preserve">However, access to media in dominated languages can be greatly facilitated through the interaction and active participation of plurilingual readers themselves. </w:t>
      </w:r>
      <w:bookmarkEnd w:id="25"/>
      <w:r w:rsidRPr="002B5431">
        <w:rPr>
          <w:rFonts w:ascii="Palatino Linotype" w:hAnsi="Palatino Linotype" w:cstheme="minorHAnsi"/>
          <w:bCs/>
          <w:sz w:val="20"/>
          <w:szCs w:val="20"/>
        </w:rPr>
        <w:t>The author recommend</w:t>
      </w:r>
      <w:r w:rsidR="003923B1" w:rsidRPr="002B5431">
        <w:rPr>
          <w:rFonts w:ascii="Palatino Linotype" w:hAnsi="Palatino Linotype" w:cstheme="minorHAnsi"/>
          <w:bCs/>
          <w:sz w:val="20"/>
          <w:szCs w:val="20"/>
        </w:rPr>
        <w:t>ed</w:t>
      </w:r>
      <w:r w:rsidRPr="002B5431">
        <w:rPr>
          <w:rFonts w:ascii="Palatino Linotype" w:hAnsi="Palatino Linotype" w:cstheme="minorHAnsi"/>
          <w:bCs/>
          <w:sz w:val="20"/>
          <w:szCs w:val="20"/>
        </w:rPr>
        <w:t xml:space="preserve"> </w:t>
      </w:r>
      <w:bookmarkStart w:id="26" w:name="_Hlk135737768"/>
      <w:bookmarkStart w:id="27" w:name="_Hlk135744484"/>
      <w:r w:rsidRPr="002B5431">
        <w:rPr>
          <w:rFonts w:ascii="Palatino Linotype" w:hAnsi="Palatino Linotype" w:cstheme="minorHAnsi"/>
          <w:bCs/>
          <w:sz w:val="20"/>
          <w:szCs w:val="20"/>
        </w:rPr>
        <w:t>carefully thought-out pedagogical practices</w:t>
      </w:r>
      <w:r w:rsidR="0006787C" w:rsidRPr="002B5431">
        <w:rPr>
          <w:rFonts w:ascii="Palatino Linotype" w:hAnsi="Palatino Linotype" w:cstheme="minorHAnsi"/>
          <w:bCs/>
          <w:sz w:val="20"/>
          <w:szCs w:val="20"/>
        </w:rPr>
        <w:t xml:space="preserve"> </w:t>
      </w:r>
      <w:bookmarkStart w:id="28" w:name="_Hlk135744622"/>
      <w:r w:rsidR="0006787C" w:rsidRPr="002B5431">
        <w:rPr>
          <w:rFonts w:ascii="Palatino Linotype" w:hAnsi="Palatino Linotype" w:cstheme="minorHAnsi"/>
          <w:bCs/>
          <w:sz w:val="20"/>
          <w:szCs w:val="20"/>
        </w:rPr>
        <w:t xml:space="preserve">that could, for example, involve becoming more aware of local non-commercial or informal multimedia organizations. Overall, teachers could not only “involve the learners in the discovery of the different ways to access cultural content, </w:t>
      </w:r>
      <w:r w:rsidR="00562F39" w:rsidRPr="002B5431">
        <w:rPr>
          <w:rFonts w:ascii="Palatino Linotype" w:hAnsi="Palatino Linotype" w:cstheme="minorHAnsi"/>
          <w:bCs/>
          <w:sz w:val="20"/>
          <w:szCs w:val="20"/>
        </w:rPr>
        <w:t xml:space="preserve">[but] </w:t>
      </w:r>
      <w:r w:rsidR="0006787C" w:rsidRPr="002B5431">
        <w:rPr>
          <w:rFonts w:ascii="Palatino Linotype" w:hAnsi="Palatino Linotype" w:cstheme="minorHAnsi"/>
          <w:bCs/>
          <w:sz w:val="20"/>
          <w:szCs w:val="20"/>
        </w:rPr>
        <w:t>also learn with them to use creative and personal means of accessing cultural goods and of compensating for language inequalities” (p.</w:t>
      </w:r>
      <w:r w:rsidR="00562F39" w:rsidRPr="002B5431">
        <w:rPr>
          <w:rFonts w:ascii="Palatino Linotype" w:hAnsi="Palatino Linotype" w:cstheme="minorHAnsi"/>
          <w:bCs/>
          <w:sz w:val="20"/>
          <w:szCs w:val="20"/>
        </w:rPr>
        <w:t xml:space="preserve"> </w:t>
      </w:r>
      <w:r w:rsidR="0006787C" w:rsidRPr="002B5431">
        <w:rPr>
          <w:rFonts w:ascii="Palatino Linotype" w:hAnsi="Palatino Linotype" w:cstheme="minorHAnsi"/>
          <w:bCs/>
          <w:sz w:val="20"/>
          <w:szCs w:val="20"/>
        </w:rPr>
        <w:t>15)</w:t>
      </w:r>
      <w:bookmarkEnd w:id="26"/>
      <w:r w:rsidR="00562F39" w:rsidRPr="002B5431">
        <w:rPr>
          <w:rFonts w:ascii="Palatino Linotype" w:hAnsi="Palatino Linotype" w:cstheme="minorHAnsi"/>
          <w:bCs/>
          <w:sz w:val="20"/>
          <w:szCs w:val="20"/>
        </w:rPr>
        <w:t>.</w:t>
      </w:r>
    </w:p>
    <w:p w14:paraId="0000009D" w14:textId="750DBD96"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bookmarkStart w:id="29" w:name="_heading=h.1ksv4uv" w:colFirst="0" w:colLast="0"/>
      <w:bookmarkEnd w:id="27"/>
      <w:bookmarkEnd w:id="28"/>
      <w:bookmarkEnd w:id="29"/>
      <w:proofErr w:type="spellStart"/>
      <w:r w:rsidRPr="002B5431">
        <w:rPr>
          <w:rFonts w:ascii="Palatino Linotype" w:hAnsi="Palatino Linotype" w:cstheme="minorHAnsi"/>
          <w:bCs/>
          <w:sz w:val="20"/>
          <w:szCs w:val="20"/>
        </w:rPr>
        <w:t>Stunell</w:t>
      </w:r>
      <w:proofErr w:type="spellEnd"/>
      <w:r w:rsidRPr="002B5431">
        <w:rPr>
          <w:rFonts w:ascii="Palatino Linotype" w:hAnsi="Palatino Linotype" w:cstheme="minorHAnsi"/>
          <w:bCs/>
          <w:sz w:val="20"/>
          <w:szCs w:val="20"/>
        </w:rPr>
        <w:t xml:space="preserve"> (2021) examined how the linguistic diversity in a plurilingual school community </w:t>
      </w:r>
      <w:r w:rsidR="00562F39" w:rsidRPr="002B5431">
        <w:rPr>
          <w:rFonts w:ascii="Palatino Linotype" w:hAnsi="Palatino Linotype" w:cstheme="minorHAnsi"/>
          <w:bCs/>
          <w:sz w:val="20"/>
          <w:szCs w:val="20"/>
        </w:rPr>
        <w:t xml:space="preserve">could </w:t>
      </w:r>
      <w:r w:rsidRPr="002B5431">
        <w:rPr>
          <w:rFonts w:ascii="Palatino Linotype" w:hAnsi="Palatino Linotype" w:cstheme="minorHAnsi"/>
          <w:bCs/>
          <w:sz w:val="20"/>
          <w:szCs w:val="20"/>
        </w:rPr>
        <w:t xml:space="preserve">be used to build positive attitudes in the surrounding community. Focusing on primary teacher candidates in France, the findings suggest that major changes in how language is represented in pre-service </w:t>
      </w:r>
      <w:r w:rsidR="00224369" w:rsidRPr="002B5431">
        <w:rPr>
          <w:rFonts w:ascii="Palatino Linotype" w:hAnsi="Palatino Linotype" w:cstheme="minorHAnsi"/>
          <w:bCs/>
          <w:sz w:val="20"/>
          <w:szCs w:val="20"/>
        </w:rPr>
        <w:t>education</w:t>
      </w:r>
      <w:r w:rsidRPr="002B5431">
        <w:rPr>
          <w:rFonts w:ascii="Palatino Linotype" w:hAnsi="Palatino Linotype" w:cstheme="minorHAnsi"/>
          <w:bCs/>
          <w:sz w:val="20"/>
          <w:szCs w:val="20"/>
        </w:rPr>
        <w:t xml:space="preserve"> is necessary if the attitudes of student teachers can be changed to emphasize the values of inclusion and interculturality.</w:t>
      </w:r>
    </w:p>
    <w:p w14:paraId="643EA032" w14:textId="0034F6D3" w:rsidR="00776DD9" w:rsidRPr="002D78B2" w:rsidRDefault="00776DD9" w:rsidP="000431D6">
      <w:pPr>
        <w:spacing w:before="100" w:beforeAutospacing="1" w:after="100" w:afterAutospacing="1" w:line="240" w:lineRule="auto"/>
        <w:ind w:firstLine="720"/>
        <w:jc w:val="both"/>
        <w:rPr>
          <w:rFonts w:asciiTheme="minorHAnsi" w:hAnsiTheme="minorHAnsi" w:cstheme="minorHAnsi"/>
          <w:i/>
          <w:iCs/>
          <w:sz w:val="24"/>
          <w:szCs w:val="24"/>
        </w:rPr>
      </w:pPr>
      <w:bookmarkStart w:id="30" w:name="_Hlk103165545"/>
      <w:r w:rsidRPr="002B5431">
        <w:rPr>
          <w:rFonts w:ascii="Palatino Linotype" w:hAnsi="Palatino Linotype" w:cstheme="minorHAnsi"/>
          <w:i/>
          <w:iCs/>
          <w:color w:val="000000" w:themeColor="text1"/>
          <w:sz w:val="20"/>
          <w:szCs w:val="20"/>
        </w:rPr>
        <w:t xml:space="preserve">The ten articles outlined above </w:t>
      </w:r>
      <w:bookmarkEnd w:id="30"/>
      <w:r w:rsidRPr="002B5431">
        <w:rPr>
          <w:rFonts w:ascii="Palatino Linotype" w:hAnsi="Palatino Linotype" w:cstheme="minorHAnsi"/>
          <w:i/>
          <w:iCs/>
          <w:color w:val="000000" w:themeColor="text1"/>
          <w:sz w:val="20"/>
          <w:szCs w:val="20"/>
        </w:rPr>
        <w:t>describe lessons learn</w:t>
      </w:r>
      <w:r w:rsidR="00562F39" w:rsidRPr="002B5431">
        <w:rPr>
          <w:rFonts w:ascii="Palatino Linotype" w:hAnsi="Palatino Linotype" w:cstheme="minorHAnsi"/>
          <w:i/>
          <w:iCs/>
          <w:color w:val="000000" w:themeColor="text1"/>
          <w:sz w:val="20"/>
          <w:szCs w:val="20"/>
        </w:rPr>
        <w:t>ed</w:t>
      </w:r>
      <w:r w:rsidRPr="002B5431">
        <w:rPr>
          <w:rFonts w:ascii="Palatino Linotype" w:hAnsi="Palatino Linotype" w:cstheme="minorHAnsi"/>
          <w:i/>
          <w:iCs/>
          <w:color w:val="000000" w:themeColor="text1"/>
          <w:sz w:val="20"/>
          <w:szCs w:val="20"/>
        </w:rPr>
        <w:t xml:space="preserve"> from the adoption of specific classroom practices that made use of plurilingual principles. Initial student reluctance to engage in these practices was overcome through explicit explanations of the pedagogical goals involved and a focus on a metalinguistic awareness of everyday language use. Successful adoption of plurilingual methods can result in significant linguistic gains in shorter amounts of time, address issues related to social justice, and help strengthen student self-confidence and motivation. Classroom treatment options should be organi</w:t>
      </w:r>
      <w:r w:rsidR="00562F39" w:rsidRPr="002B5431">
        <w:rPr>
          <w:rFonts w:ascii="Palatino Linotype" w:hAnsi="Palatino Linotype" w:cstheme="minorHAnsi"/>
          <w:i/>
          <w:iCs/>
          <w:color w:val="000000" w:themeColor="text1"/>
          <w:sz w:val="20"/>
          <w:szCs w:val="20"/>
        </w:rPr>
        <w:t>z</w:t>
      </w:r>
      <w:r w:rsidRPr="002B5431">
        <w:rPr>
          <w:rFonts w:ascii="Palatino Linotype" w:hAnsi="Palatino Linotype" w:cstheme="minorHAnsi"/>
          <w:i/>
          <w:iCs/>
          <w:color w:val="000000" w:themeColor="text1"/>
          <w:sz w:val="20"/>
          <w:szCs w:val="20"/>
        </w:rPr>
        <w:t>ed in ways that refer to the diverse languages found in the classroom, the practical utility of these languages</w:t>
      </w:r>
      <w:r w:rsidR="00562F39" w:rsidRPr="002B5431">
        <w:rPr>
          <w:rFonts w:ascii="Palatino Linotype" w:hAnsi="Palatino Linotype" w:cstheme="minorHAnsi"/>
          <w:i/>
          <w:iCs/>
          <w:color w:val="000000" w:themeColor="text1"/>
          <w:sz w:val="20"/>
          <w:szCs w:val="20"/>
        </w:rPr>
        <w:t>,</w:t>
      </w:r>
      <w:r w:rsidRPr="002B5431">
        <w:rPr>
          <w:rFonts w:ascii="Palatino Linotype" w:hAnsi="Palatino Linotype" w:cstheme="minorHAnsi"/>
          <w:i/>
          <w:iCs/>
          <w:color w:val="000000" w:themeColor="text1"/>
          <w:sz w:val="20"/>
          <w:szCs w:val="20"/>
        </w:rPr>
        <w:t xml:space="preserve"> and the connections </w:t>
      </w:r>
      <w:r w:rsidR="00562F39" w:rsidRPr="002B5431">
        <w:rPr>
          <w:rFonts w:ascii="Palatino Linotype" w:hAnsi="Palatino Linotype" w:cstheme="minorHAnsi"/>
          <w:i/>
          <w:iCs/>
          <w:color w:val="000000" w:themeColor="text1"/>
          <w:sz w:val="20"/>
          <w:szCs w:val="20"/>
        </w:rPr>
        <w:t xml:space="preserve">among </w:t>
      </w:r>
      <w:r w:rsidRPr="002B5431">
        <w:rPr>
          <w:rFonts w:ascii="Palatino Linotype" w:hAnsi="Palatino Linotype" w:cstheme="minorHAnsi"/>
          <w:i/>
          <w:iCs/>
          <w:color w:val="000000" w:themeColor="text1"/>
          <w:sz w:val="20"/>
          <w:szCs w:val="20"/>
        </w:rPr>
        <w:t xml:space="preserve">them. Students should be shown how to monitor their own language use and to notice the similarities and differences </w:t>
      </w:r>
      <w:r w:rsidR="00F83884" w:rsidRPr="002B5431">
        <w:rPr>
          <w:rFonts w:ascii="Palatino Linotype" w:hAnsi="Palatino Linotype" w:cstheme="minorHAnsi"/>
          <w:i/>
          <w:iCs/>
          <w:color w:val="000000" w:themeColor="text1"/>
          <w:sz w:val="20"/>
          <w:szCs w:val="20"/>
        </w:rPr>
        <w:t xml:space="preserve">among </w:t>
      </w:r>
      <w:r w:rsidRPr="002B5431">
        <w:rPr>
          <w:rFonts w:ascii="Palatino Linotype" w:hAnsi="Palatino Linotype" w:cstheme="minorHAnsi"/>
          <w:i/>
          <w:iCs/>
          <w:color w:val="000000" w:themeColor="text1"/>
          <w:sz w:val="20"/>
          <w:szCs w:val="20"/>
        </w:rPr>
        <w:t>the languages used in the classroom. Teachers should encourage code-switching and translation while paying close attention to their students’ current and previous educational contexts and linguistic experiences. Specific activities such as the use of “identity texts” or the production of media in dominated languages can be greatly facilitated by actively engaging students as “co-researchers</w:t>
      </w:r>
      <w:r w:rsidR="00F83884" w:rsidRPr="002B5431">
        <w:rPr>
          <w:rFonts w:ascii="Palatino Linotype" w:hAnsi="Palatino Linotype" w:cstheme="minorHAnsi"/>
          <w:i/>
          <w:iCs/>
          <w:color w:val="000000" w:themeColor="text1"/>
          <w:sz w:val="20"/>
          <w:szCs w:val="20"/>
        </w:rPr>
        <w:t>.</w:t>
      </w:r>
      <w:r w:rsidRPr="002B5431">
        <w:rPr>
          <w:rFonts w:ascii="Palatino Linotype" w:hAnsi="Palatino Linotype" w:cstheme="minorHAnsi"/>
          <w:i/>
          <w:iCs/>
          <w:color w:val="000000" w:themeColor="text1"/>
          <w:sz w:val="20"/>
          <w:szCs w:val="20"/>
        </w:rPr>
        <w:t>”</w:t>
      </w:r>
    </w:p>
    <w:p w14:paraId="000000A0" w14:textId="1CFCD4F9" w:rsidR="00072A74" w:rsidRPr="002B5431" w:rsidRDefault="003A6CA9" w:rsidP="002B5431">
      <w:pPr>
        <w:spacing w:after="0" w:line="240" w:lineRule="auto"/>
        <w:rPr>
          <w:rFonts w:ascii="Palatino Linotype" w:eastAsia="Palatino Linotype" w:hAnsi="Palatino Linotype" w:cs="Palatino Linotype"/>
          <w:i/>
          <w:sz w:val="24"/>
          <w:szCs w:val="24"/>
          <w:lang w:eastAsia="en-US"/>
        </w:rPr>
      </w:pPr>
      <w:r w:rsidRPr="002B5431">
        <w:rPr>
          <w:rFonts w:ascii="Palatino Linotype" w:eastAsia="Palatino Linotype" w:hAnsi="Palatino Linotype" w:cs="Palatino Linotype"/>
          <w:i/>
          <w:sz w:val="24"/>
          <w:szCs w:val="24"/>
          <w:lang w:eastAsia="en-US"/>
        </w:rPr>
        <w:t xml:space="preserve">Implications for Teacher </w:t>
      </w:r>
      <w:r w:rsidR="00224369" w:rsidRPr="002B5431">
        <w:rPr>
          <w:rFonts w:ascii="Palatino Linotype" w:eastAsia="Palatino Linotype" w:hAnsi="Palatino Linotype" w:cs="Palatino Linotype"/>
          <w:i/>
          <w:sz w:val="24"/>
          <w:szCs w:val="24"/>
          <w:lang w:eastAsia="en-US"/>
        </w:rPr>
        <w:t>Education</w:t>
      </w:r>
    </w:p>
    <w:p w14:paraId="28BBD6E2" w14:textId="77777777" w:rsidR="002B5431" w:rsidRDefault="002B5431" w:rsidP="002B5431">
      <w:pPr>
        <w:spacing w:before="100" w:beforeAutospacing="1" w:after="100" w:afterAutospacing="1" w:line="240" w:lineRule="auto"/>
        <w:contextualSpacing/>
        <w:rPr>
          <w:rFonts w:ascii="Palatino Linotype" w:hAnsi="Palatino Linotype" w:cstheme="minorHAnsi"/>
          <w:bCs/>
          <w:sz w:val="20"/>
          <w:szCs w:val="20"/>
        </w:rPr>
      </w:pPr>
    </w:p>
    <w:p w14:paraId="6FD02917" w14:textId="236304CC" w:rsidR="00D92336" w:rsidRDefault="00D92336" w:rsidP="000431D6">
      <w:pPr>
        <w:spacing w:before="100" w:beforeAutospacing="1" w:after="100" w:afterAutospacing="1" w:line="240" w:lineRule="auto"/>
        <w:contextualSpacing/>
        <w:jc w:val="both"/>
        <w:rPr>
          <w:rFonts w:asciiTheme="minorHAnsi" w:hAnsiTheme="minorHAnsi" w:cstheme="minorHAnsi"/>
          <w:sz w:val="24"/>
          <w:szCs w:val="24"/>
        </w:rPr>
      </w:pPr>
      <w:r w:rsidRPr="002B5431">
        <w:rPr>
          <w:rFonts w:ascii="Palatino Linotype" w:hAnsi="Palatino Linotype" w:cstheme="minorHAnsi"/>
          <w:bCs/>
          <w:sz w:val="20"/>
          <w:szCs w:val="20"/>
        </w:rPr>
        <w:t>Successful curricula</w:t>
      </w:r>
      <w:r w:rsidR="00F83884" w:rsidRPr="002B5431">
        <w:rPr>
          <w:rFonts w:ascii="Palatino Linotype" w:hAnsi="Palatino Linotype" w:cstheme="minorHAnsi"/>
          <w:bCs/>
          <w:sz w:val="20"/>
          <w:szCs w:val="20"/>
        </w:rPr>
        <w:t>r</w:t>
      </w:r>
      <w:r w:rsidRPr="002B5431">
        <w:rPr>
          <w:rFonts w:ascii="Palatino Linotype" w:hAnsi="Palatino Linotype" w:cstheme="minorHAnsi"/>
          <w:bCs/>
          <w:sz w:val="20"/>
          <w:szCs w:val="20"/>
        </w:rPr>
        <w:t xml:space="preserve"> change, we contend, necessitates respectful teacher education and professional development. This section reports </w:t>
      </w:r>
      <w:r w:rsidR="00F83884" w:rsidRPr="002B5431">
        <w:rPr>
          <w:rFonts w:ascii="Palatino Linotype" w:hAnsi="Palatino Linotype" w:cstheme="minorHAnsi"/>
          <w:bCs/>
          <w:sz w:val="20"/>
          <w:szCs w:val="20"/>
        </w:rPr>
        <w:t xml:space="preserve">on </w:t>
      </w:r>
      <w:r w:rsidRPr="002B5431">
        <w:rPr>
          <w:rFonts w:ascii="Palatino Linotype" w:hAnsi="Palatino Linotype" w:cstheme="minorHAnsi"/>
          <w:bCs/>
          <w:sz w:val="20"/>
          <w:szCs w:val="20"/>
        </w:rPr>
        <w:t>articles in which these processes were engaged.</w:t>
      </w:r>
    </w:p>
    <w:p w14:paraId="000000A1" w14:textId="5DC6B9ED"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proofErr w:type="spellStart"/>
      <w:r w:rsidRPr="002B5431">
        <w:rPr>
          <w:rFonts w:ascii="Palatino Linotype" w:hAnsi="Palatino Linotype" w:cstheme="minorHAnsi"/>
          <w:bCs/>
          <w:sz w:val="20"/>
          <w:szCs w:val="20"/>
        </w:rPr>
        <w:t>Maddamsetti</w:t>
      </w:r>
      <w:proofErr w:type="spellEnd"/>
      <w:r w:rsidRPr="002B5431">
        <w:rPr>
          <w:rFonts w:ascii="Palatino Linotype" w:hAnsi="Palatino Linotype" w:cstheme="minorHAnsi"/>
          <w:bCs/>
          <w:sz w:val="20"/>
          <w:szCs w:val="20"/>
        </w:rPr>
        <w:t xml:space="preserve"> (2020) reported </w:t>
      </w:r>
      <w:r w:rsidR="00994D73" w:rsidRPr="002B5431">
        <w:rPr>
          <w:rFonts w:ascii="Palatino Linotype" w:hAnsi="Palatino Linotype" w:cstheme="minorHAnsi"/>
          <w:bCs/>
          <w:sz w:val="20"/>
          <w:szCs w:val="20"/>
        </w:rPr>
        <w:t xml:space="preserve">on </w:t>
      </w:r>
      <w:r w:rsidRPr="002B5431">
        <w:rPr>
          <w:rFonts w:ascii="Palatino Linotype" w:hAnsi="Palatino Linotype" w:cstheme="minorHAnsi"/>
          <w:bCs/>
          <w:sz w:val="20"/>
          <w:szCs w:val="20"/>
        </w:rPr>
        <w:t>a study that focused on a candidate in a US teacher preparation program who had Korean heritage and previous lived experiences in China. Coupled with her previous high socio-economic background and her practicum work in poor urban schools that featured English-only pedagogy, these factors resulted in complex negotiations of soci</w:t>
      </w:r>
      <w:r w:rsidR="00994D73" w:rsidRPr="002B5431">
        <w:rPr>
          <w:rFonts w:ascii="Palatino Linotype" w:hAnsi="Palatino Linotype" w:cstheme="minorHAnsi"/>
          <w:bCs/>
          <w:sz w:val="20"/>
          <w:szCs w:val="20"/>
        </w:rPr>
        <w:t>o</w:t>
      </w:r>
      <w:r w:rsidRPr="002B5431">
        <w:rPr>
          <w:rFonts w:ascii="Palatino Linotype" w:hAnsi="Palatino Linotype" w:cstheme="minorHAnsi"/>
          <w:bCs/>
          <w:sz w:val="20"/>
          <w:szCs w:val="20"/>
        </w:rPr>
        <w:t>-economic, cultural, linguistic</w:t>
      </w:r>
      <w:r w:rsidR="00994D73" w:rsidRPr="002B5431">
        <w:rPr>
          <w:rFonts w:ascii="Palatino Linotype" w:hAnsi="Palatino Linotype" w:cstheme="minorHAnsi"/>
          <w:bCs/>
          <w:sz w:val="20"/>
          <w:szCs w:val="20"/>
        </w:rPr>
        <w:t>,</w:t>
      </w:r>
      <w:r w:rsidRPr="002B5431">
        <w:rPr>
          <w:rFonts w:ascii="Palatino Linotype" w:hAnsi="Palatino Linotype" w:cstheme="minorHAnsi"/>
          <w:bCs/>
          <w:sz w:val="20"/>
          <w:szCs w:val="20"/>
        </w:rPr>
        <w:t xml:space="preserve"> and professional identities. The findings indicate the need to support novice teachers as they negotiate the complexities associated with the implementation of plurilingual strategies in English-only contexts and how teacher identity is affected as a result.</w:t>
      </w:r>
    </w:p>
    <w:p w14:paraId="000000A2" w14:textId="2BD79268" w:rsidR="00072A74" w:rsidRPr="002B5431" w:rsidRDefault="003A6CA9"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r w:rsidRPr="002B5431">
        <w:rPr>
          <w:rFonts w:ascii="Palatino Linotype" w:hAnsi="Palatino Linotype" w:cstheme="minorHAnsi"/>
          <w:bCs/>
          <w:sz w:val="20"/>
          <w:szCs w:val="20"/>
        </w:rPr>
        <w:t>Moloney and Giles (2015) examined the linguistic profiles of a cohort of teacher candidates in Australia and found that one</w:t>
      </w:r>
      <w:r w:rsidR="00994D73" w:rsidRPr="002B5431">
        <w:rPr>
          <w:rFonts w:ascii="Palatino Linotype" w:hAnsi="Palatino Linotype" w:cstheme="minorHAnsi"/>
          <w:bCs/>
          <w:sz w:val="20"/>
          <w:szCs w:val="20"/>
        </w:rPr>
        <w:t>-</w:t>
      </w:r>
      <w:r w:rsidRPr="002B5431">
        <w:rPr>
          <w:rFonts w:ascii="Palatino Linotype" w:hAnsi="Palatino Linotype" w:cstheme="minorHAnsi"/>
          <w:bCs/>
          <w:sz w:val="20"/>
          <w:szCs w:val="20"/>
        </w:rPr>
        <w:t xml:space="preserve">third had dynamic plurilingual identities. However, there were few connections between these identities and their experiences in teacher </w:t>
      </w:r>
      <w:r w:rsidR="00224369" w:rsidRPr="002B5431">
        <w:rPr>
          <w:rFonts w:ascii="Palatino Linotype" w:hAnsi="Palatino Linotype" w:cstheme="minorHAnsi"/>
          <w:bCs/>
          <w:sz w:val="20"/>
          <w:szCs w:val="20"/>
        </w:rPr>
        <w:t>education</w:t>
      </w:r>
      <w:r w:rsidRPr="002B5431">
        <w:rPr>
          <w:rFonts w:ascii="Palatino Linotype" w:hAnsi="Palatino Linotype" w:cstheme="minorHAnsi"/>
          <w:bCs/>
          <w:sz w:val="20"/>
          <w:szCs w:val="20"/>
        </w:rPr>
        <w:t>. This was especially true for those candidates in monolingual school practicums. The authors argue</w:t>
      </w:r>
      <w:r w:rsidR="003923B1" w:rsidRPr="002B5431">
        <w:rPr>
          <w:rFonts w:ascii="Palatino Linotype" w:hAnsi="Palatino Linotype" w:cstheme="minorHAnsi"/>
          <w:bCs/>
          <w:sz w:val="20"/>
          <w:szCs w:val="20"/>
        </w:rPr>
        <w:t>d</w:t>
      </w:r>
      <w:r w:rsidRPr="002B5431">
        <w:rPr>
          <w:rFonts w:ascii="Palatino Linotype" w:hAnsi="Palatino Linotype" w:cstheme="minorHAnsi"/>
          <w:bCs/>
          <w:sz w:val="20"/>
          <w:szCs w:val="20"/>
        </w:rPr>
        <w:t xml:space="preserve"> that pre-service </w:t>
      </w:r>
      <w:r w:rsidR="00224369" w:rsidRPr="002B5431">
        <w:rPr>
          <w:rFonts w:ascii="Palatino Linotype" w:hAnsi="Palatino Linotype" w:cstheme="minorHAnsi"/>
          <w:bCs/>
          <w:sz w:val="20"/>
          <w:szCs w:val="20"/>
        </w:rPr>
        <w:t>education</w:t>
      </w:r>
      <w:r w:rsidRPr="002B5431">
        <w:rPr>
          <w:rFonts w:ascii="Palatino Linotype" w:hAnsi="Palatino Linotype" w:cstheme="minorHAnsi"/>
          <w:bCs/>
          <w:sz w:val="20"/>
          <w:szCs w:val="20"/>
        </w:rPr>
        <w:t xml:space="preserve"> should better validate plurilingual identities and use them to enhance programming and professional integration.</w:t>
      </w:r>
    </w:p>
    <w:p w14:paraId="000000A3" w14:textId="28EB54E4" w:rsidR="00072A74" w:rsidRPr="002D78B2" w:rsidRDefault="003A6CA9" w:rsidP="000431D6">
      <w:pPr>
        <w:spacing w:before="100" w:beforeAutospacing="1" w:after="100" w:afterAutospacing="1" w:line="240" w:lineRule="auto"/>
        <w:ind w:firstLine="720"/>
        <w:contextualSpacing/>
        <w:jc w:val="both"/>
        <w:rPr>
          <w:rFonts w:asciiTheme="minorHAnsi" w:hAnsiTheme="minorHAnsi" w:cstheme="minorHAnsi"/>
          <w:sz w:val="24"/>
          <w:szCs w:val="24"/>
        </w:rPr>
      </w:pPr>
      <w:proofErr w:type="spellStart"/>
      <w:r w:rsidRPr="002B5431">
        <w:rPr>
          <w:rFonts w:ascii="Palatino Linotype" w:hAnsi="Palatino Linotype" w:cstheme="minorHAnsi"/>
          <w:bCs/>
          <w:sz w:val="20"/>
          <w:szCs w:val="20"/>
        </w:rPr>
        <w:t>Otwinowska’s</w:t>
      </w:r>
      <w:proofErr w:type="spellEnd"/>
      <w:r w:rsidRPr="002B5431">
        <w:rPr>
          <w:rFonts w:ascii="Palatino Linotype" w:hAnsi="Palatino Linotype" w:cstheme="minorHAnsi"/>
          <w:bCs/>
          <w:sz w:val="20"/>
          <w:szCs w:val="20"/>
        </w:rPr>
        <w:t xml:space="preserve"> (2014) paper reported </w:t>
      </w:r>
      <w:r w:rsidR="00994D73" w:rsidRPr="002B5431">
        <w:rPr>
          <w:rFonts w:ascii="Palatino Linotype" w:hAnsi="Palatino Linotype" w:cstheme="minorHAnsi"/>
          <w:bCs/>
          <w:sz w:val="20"/>
          <w:szCs w:val="20"/>
        </w:rPr>
        <w:t xml:space="preserve">on </w:t>
      </w:r>
      <w:r w:rsidRPr="002B5431">
        <w:rPr>
          <w:rFonts w:ascii="Palatino Linotype" w:hAnsi="Palatino Linotype" w:cstheme="minorHAnsi"/>
          <w:bCs/>
          <w:sz w:val="20"/>
          <w:szCs w:val="20"/>
        </w:rPr>
        <w:t>a study o</w:t>
      </w:r>
      <w:r w:rsidR="00994D73" w:rsidRPr="002B5431">
        <w:rPr>
          <w:rFonts w:ascii="Palatino Linotype" w:hAnsi="Palatino Linotype" w:cstheme="minorHAnsi"/>
          <w:bCs/>
          <w:sz w:val="20"/>
          <w:szCs w:val="20"/>
        </w:rPr>
        <w:t>f</w:t>
      </w:r>
      <w:r w:rsidRPr="002B5431">
        <w:rPr>
          <w:rFonts w:ascii="Palatino Linotype" w:hAnsi="Palatino Linotype" w:cstheme="minorHAnsi"/>
          <w:bCs/>
          <w:sz w:val="20"/>
          <w:szCs w:val="20"/>
        </w:rPr>
        <w:t xml:space="preserve"> plurilinguistic awareness carried out with Polish teachers of English that consisted of a survey of over 230 teacher candidates and a set of interviews and focus groups with five in-service teachers. </w:t>
      </w:r>
      <w:bookmarkStart w:id="31" w:name="_Hlk103165533"/>
      <w:r w:rsidRPr="002B5431">
        <w:rPr>
          <w:rFonts w:ascii="Palatino Linotype" w:hAnsi="Palatino Linotype" w:cstheme="minorHAnsi"/>
          <w:bCs/>
          <w:sz w:val="20"/>
          <w:szCs w:val="20"/>
        </w:rPr>
        <w:t xml:space="preserve">Plurilinguistic awareness was positively corroborated with the </w:t>
      </w:r>
      <w:r w:rsidR="00994D73" w:rsidRPr="002B5431">
        <w:rPr>
          <w:rFonts w:ascii="Palatino Linotype" w:hAnsi="Palatino Linotype" w:cstheme="minorHAnsi"/>
          <w:bCs/>
          <w:sz w:val="20"/>
          <w:szCs w:val="20"/>
        </w:rPr>
        <w:t xml:space="preserve">extent </w:t>
      </w:r>
      <w:r w:rsidRPr="002B5431">
        <w:rPr>
          <w:rFonts w:ascii="Palatino Linotype" w:hAnsi="Palatino Linotype" w:cstheme="minorHAnsi"/>
          <w:bCs/>
          <w:sz w:val="20"/>
          <w:szCs w:val="20"/>
        </w:rPr>
        <w:t>of participant</w:t>
      </w:r>
      <w:r w:rsidR="00994D73" w:rsidRPr="002B5431">
        <w:rPr>
          <w:rFonts w:ascii="Palatino Linotype" w:hAnsi="Palatino Linotype" w:cstheme="minorHAnsi"/>
          <w:bCs/>
          <w:sz w:val="20"/>
          <w:szCs w:val="20"/>
        </w:rPr>
        <w:t>s’</w:t>
      </w:r>
      <w:r w:rsidRPr="002B5431">
        <w:rPr>
          <w:rFonts w:ascii="Palatino Linotype" w:hAnsi="Palatino Linotype" w:cstheme="minorHAnsi"/>
          <w:bCs/>
          <w:sz w:val="20"/>
          <w:szCs w:val="20"/>
        </w:rPr>
        <w:t xml:space="preserve"> teaching experience and </w:t>
      </w:r>
      <w:r w:rsidR="00994D73" w:rsidRPr="002B5431">
        <w:rPr>
          <w:rFonts w:ascii="Palatino Linotype" w:hAnsi="Palatino Linotype" w:cstheme="minorHAnsi"/>
          <w:bCs/>
          <w:sz w:val="20"/>
          <w:szCs w:val="20"/>
        </w:rPr>
        <w:t xml:space="preserve">with </w:t>
      </w:r>
      <w:r w:rsidRPr="002B5431">
        <w:rPr>
          <w:rFonts w:ascii="Palatino Linotype" w:hAnsi="Palatino Linotype" w:cstheme="minorHAnsi"/>
          <w:bCs/>
          <w:sz w:val="20"/>
          <w:szCs w:val="20"/>
        </w:rPr>
        <w:t>the</w:t>
      </w:r>
      <w:r w:rsidR="00994D73" w:rsidRPr="002B5431">
        <w:rPr>
          <w:rFonts w:ascii="Palatino Linotype" w:hAnsi="Palatino Linotype" w:cstheme="minorHAnsi"/>
          <w:bCs/>
          <w:sz w:val="20"/>
          <w:szCs w:val="20"/>
        </w:rPr>
        <w:t>ir</w:t>
      </w:r>
      <w:r w:rsidRPr="002B5431">
        <w:rPr>
          <w:rFonts w:ascii="Palatino Linotype" w:hAnsi="Palatino Linotype" w:cstheme="minorHAnsi"/>
          <w:bCs/>
          <w:sz w:val="20"/>
          <w:szCs w:val="20"/>
        </w:rPr>
        <w:t xml:space="preserve"> linguistic repertoires. The author recommend</w:t>
      </w:r>
      <w:r w:rsidR="003923B1" w:rsidRPr="002B5431">
        <w:rPr>
          <w:rFonts w:ascii="Palatino Linotype" w:hAnsi="Palatino Linotype" w:cstheme="minorHAnsi"/>
          <w:bCs/>
          <w:sz w:val="20"/>
          <w:szCs w:val="20"/>
        </w:rPr>
        <w:t>ed</w:t>
      </w:r>
      <w:r w:rsidRPr="002B5431">
        <w:rPr>
          <w:rFonts w:ascii="Palatino Linotype" w:hAnsi="Palatino Linotype" w:cstheme="minorHAnsi"/>
          <w:bCs/>
          <w:sz w:val="20"/>
          <w:szCs w:val="20"/>
        </w:rPr>
        <w:t xml:space="preserve"> that plurilinguistic principles be enhanced and strengthened in teacher </w:t>
      </w:r>
      <w:r w:rsidR="00224369" w:rsidRPr="002B5431">
        <w:rPr>
          <w:rFonts w:ascii="Palatino Linotype" w:hAnsi="Palatino Linotype" w:cstheme="minorHAnsi"/>
          <w:bCs/>
          <w:sz w:val="20"/>
          <w:szCs w:val="20"/>
        </w:rPr>
        <w:t>education</w:t>
      </w:r>
      <w:r w:rsidRPr="002B5431">
        <w:rPr>
          <w:rFonts w:ascii="Palatino Linotype" w:hAnsi="Palatino Linotype" w:cstheme="minorHAnsi"/>
          <w:bCs/>
          <w:sz w:val="20"/>
          <w:szCs w:val="20"/>
        </w:rPr>
        <w:t>.</w:t>
      </w:r>
      <w:bookmarkEnd w:id="31"/>
    </w:p>
    <w:p w14:paraId="0A1F799A" w14:textId="09D92F92" w:rsidR="00FC02E9" w:rsidRPr="002D78B2" w:rsidRDefault="00FC02E9" w:rsidP="000431D6">
      <w:pPr>
        <w:spacing w:before="100" w:beforeAutospacing="1" w:after="100" w:afterAutospacing="1" w:line="240" w:lineRule="auto"/>
        <w:ind w:firstLine="720"/>
        <w:jc w:val="both"/>
        <w:rPr>
          <w:rFonts w:asciiTheme="minorHAnsi" w:hAnsiTheme="minorHAnsi" w:cstheme="minorHAnsi"/>
          <w:bCs/>
          <w:i/>
          <w:sz w:val="24"/>
          <w:szCs w:val="24"/>
        </w:rPr>
      </w:pPr>
      <w:r w:rsidRPr="002B5431">
        <w:rPr>
          <w:rFonts w:ascii="Palatino Linotype" w:hAnsi="Palatino Linotype" w:cstheme="minorHAnsi"/>
          <w:i/>
          <w:iCs/>
          <w:color w:val="000000" w:themeColor="text1"/>
          <w:sz w:val="20"/>
          <w:szCs w:val="20"/>
        </w:rPr>
        <w:t>The three articles outlined above emphasize how plurilinguistic awareness is connected to how long one has been teaching and one’s own linguistic repertoire. These articles emphasi</w:t>
      </w:r>
      <w:r w:rsidR="0046215B" w:rsidRPr="002B5431">
        <w:rPr>
          <w:rFonts w:ascii="Palatino Linotype" w:hAnsi="Palatino Linotype" w:cstheme="minorHAnsi"/>
          <w:i/>
          <w:iCs/>
          <w:color w:val="000000" w:themeColor="text1"/>
          <w:sz w:val="20"/>
          <w:szCs w:val="20"/>
        </w:rPr>
        <w:t>z</w:t>
      </w:r>
      <w:r w:rsidRPr="002B5431">
        <w:rPr>
          <w:rFonts w:ascii="Palatino Linotype" w:hAnsi="Palatino Linotype" w:cstheme="minorHAnsi"/>
          <w:i/>
          <w:iCs/>
          <w:color w:val="000000" w:themeColor="text1"/>
          <w:sz w:val="20"/>
          <w:szCs w:val="20"/>
        </w:rPr>
        <w:t>e the importance of helping novice teachers negotiate the complexities associated with the adoption of plurilingual strategies, especially within English-only institutions. To do this, the often-overlooked connections between the linguistic and social identities of these novice teachers must be taken into account. Overall, plurilingualism must be a major focus within teacher education.</w:t>
      </w:r>
    </w:p>
    <w:p w14:paraId="23189E04" w14:textId="377DB506" w:rsidR="00462275" w:rsidRPr="00181C75" w:rsidRDefault="0006787C" w:rsidP="002B5431">
      <w:pPr>
        <w:spacing w:after="0" w:line="240" w:lineRule="auto"/>
        <w:rPr>
          <w:rFonts w:asciiTheme="minorHAnsi" w:hAnsiTheme="minorHAnsi"/>
          <w:b/>
          <w:sz w:val="24"/>
          <w:u w:val="single"/>
        </w:rPr>
      </w:pPr>
      <w:r w:rsidRPr="002B5431">
        <w:rPr>
          <w:rFonts w:ascii="Palatino Linotype" w:eastAsia="Palatino Linotype" w:hAnsi="Palatino Linotype" w:cs="Palatino Linotype"/>
          <w:b/>
          <w:sz w:val="24"/>
          <w:szCs w:val="24"/>
          <w:lang w:eastAsia="en-US"/>
        </w:rPr>
        <w:t>Discussion</w:t>
      </w:r>
    </w:p>
    <w:p w14:paraId="1E4C86ED" w14:textId="77777777" w:rsidR="002B5431" w:rsidRDefault="002B5431" w:rsidP="002B5431">
      <w:pPr>
        <w:spacing w:before="100" w:beforeAutospacing="1" w:after="100" w:afterAutospacing="1" w:line="240" w:lineRule="auto"/>
        <w:contextualSpacing/>
        <w:rPr>
          <w:rFonts w:ascii="Palatino Linotype" w:hAnsi="Palatino Linotype" w:cstheme="minorHAnsi"/>
          <w:bCs/>
          <w:sz w:val="20"/>
          <w:szCs w:val="20"/>
        </w:rPr>
      </w:pPr>
    </w:p>
    <w:p w14:paraId="6F2BD951" w14:textId="498C4E64" w:rsidR="00314D13" w:rsidRPr="002D78B2" w:rsidRDefault="003A6CA9" w:rsidP="000431D6">
      <w:pPr>
        <w:spacing w:before="100" w:beforeAutospacing="1" w:after="100" w:afterAutospacing="1" w:line="240" w:lineRule="auto"/>
        <w:contextualSpacing/>
        <w:jc w:val="both"/>
        <w:rPr>
          <w:rFonts w:asciiTheme="minorHAnsi" w:hAnsiTheme="minorHAnsi" w:cstheme="minorHAnsi"/>
          <w:sz w:val="24"/>
          <w:szCs w:val="24"/>
        </w:rPr>
      </w:pPr>
      <w:r w:rsidRPr="002B5431">
        <w:rPr>
          <w:rFonts w:ascii="Palatino Linotype" w:hAnsi="Palatino Linotype" w:cstheme="minorHAnsi"/>
          <w:bCs/>
          <w:sz w:val="20"/>
          <w:szCs w:val="20"/>
        </w:rPr>
        <w:t>This literature review has summari</w:t>
      </w:r>
      <w:r w:rsidR="0046215B" w:rsidRPr="002B5431">
        <w:rPr>
          <w:rFonts w:ascii="Palatino Linotype" w:hAnsi="Palatino Linotype" w:cstheme="minorHAnsi"/>
          <w:bCs/>
          <w:sz w:val="20"/>
          <w:szCs w:val="20"/>
        </w:rPr>
        <w:t>z</w:t>
      </w:r>
      <w:r w:rsidRPr="002B5431">
        <w:rPr>
          <w:rFonts w:ascii="Palatino Linotype" w:hAnsi="Palatino Linotype" w:cstheme="minorHAnsi"/>
          <w:bCs/>
          <w:sz w:val="20"/>
          <w:szCs w:val="20"/>
        </w:rPr>
        <w:t xml:space="preserve">ed what we consider to be the dominant trends in empirical work in the </w:t>
      </w:r>
      <w:r w:rsidR="0046215B" w:rsidRPr="002B5431">
        <w:rPr>
          <w:rFonts w:ascii="Palatino Linotype" w:hAnsi="Palatino Linotype" w:cstheme="minorHAnsi"/>
          <w:bCs/>
          <w:sz w:val="20"/>
          <w:szCs w:val="20"/>
        </w:rPr>
        <w:t>a</w:t>
      </w:r>
      <w:r w:rsidRPr="002B5431">
        <w:rPr>
          <w:rFonts w:ascii="Palatino Linotype" w:hAnsi="Palatino Linotype" w:cstheme="minorHAnsi"/>
          <w:bCs/>
          <w:sz w:val="20"/>
          <w:szCs w:val="20"/>
        </w:rPr>
        <w:t xml:space="preserve">nglophone academic literature that are closely related to plurilingualism as they pertain to teacher beliefs and classroom treatment options. </w:t>
      </w:r>
      <w:r w:rsidR="00484CD6" w:rsidRPr="002B5431">
        <w:rPr>
          <w:rFonts w:ascii="Palatino Linotype" w:hAnsi="Palatino Linotype" w:cstheme="minorHAnsi"/>
          <w:bCs/>
          <w:sz w:val="20"/>
          <w:szCs w:val="20"/>
        </w:rPr>
        <w:t xml:space="preserve">Space here does not allow for an in-depth discussion of </w:t>
      </w:r>
      <w:r w:rsidRPr="002B5431">
        <w:rPr>
          <w:rFonts w:ascii="Palatino Linotype" w:hAnsi="Palatino Linotype" w:cstheme="minorHAnsi"/>
          <w:bCs/>
          <w:sz w:val="20"/>
          <w:szCs w:val="20"/>
        </w:rPr>
        <w:t>some of the pertinent theoretical background</w:t>
      </w:r>
      <w:r w:rsidR="00484CD6" w:rsidRPr="002B5431">
        <w:rPr>
          <w:rFonts w:ascii="Palatino Linotype" w:hAnsi="Palatino Linotype" w:cstheme="minorHAnsi"/>
          <w:bCs/>
          <w:sz w:val="20"/>
          <w:szCs w:val="20"/>
        </w:rPr>
        <w:t>. As we discuss elsewhere</w:t>
      </w:r>
      <w:r w:rsidR="0006787C" w:rsidRPr="002B5431">
        <w:rPr>
          <w:rFonts w:ascii="Palatino Linotype" w:hAnsi="Palatino Linotype" w:cstheme="minorHAnsi"/>
          <w:bCs/>
          <w:sz w:val="20"/>
          <w:szCs w:val="20"/>
        </w:rPr>
        <w:t xml:space="preserve"> </w:t>
      </w:r>
      <w:bookmarkStart w:id="32" w:name="_Hlk135744697"/>
      <w:r w:rsidR="0006787C" w:rsidRPr="002B5431">
        <w:rPr>
          <w:rFonts w:ascii="Palatino Linotype" w:hAnsi="Palatino Linotype" w:cstheme="minorHAnsi"/>
          <w:bCs/>
          <w:sz w:val="20"/>
          <w:szCs w:val="20"/>
        </w:rPr>
        <w:t>(</w:t>
      </w:r>
      <w:r w:rsidR="0046215B" w:rsidRPr="002B5431">
        <w:rPr>
          <w:rFonts w:ascii="Palatino Linotype" w:hAnsi="Palatino Linotype" w:cstheme="minorHAnsi"/>
          <w:bCs/>
          <w:sz w:val="20"/>
          <w:szCs w:val="20"/>
        </w:rPr>
        <w:t>Bangou et al.</w:t>
      </w:r>
      <w:r w:rsidR="0006787C" w:rsidRPr="002B5431">
        <w:rPr>
          <w:rFonts w:ascii="Palatino Linotype" w:hAnsi="Palatino Linotype" w:cstheme="minorHAnsi"/>
          <w:bCs/>
          <w:sz w:val="20"/>
          <w:szCs w:val="20"/>
        </w:rPr>
        <w:t xml:space="preserve">, 2023), </w:t>
      </w:r>
      <w:r w:rsidR="00484CD6" w:rsidRPr="002B5431">
        <w:rPr>
          <w:rFonts w:ascii="Palatino Linotype" w:hAnsi="Palatino Linotype" w:cstheme="minorHAnsi"/>
          <w:bCs/>
          <w:sz w:val="20"/>
          <w:szCs w:val="20"/>
        </w:rPr>
        <w:t xml:space="preserve">however, </w:t>
      </w:r>
      <w:bookmarkEnd w:id="32"/>
      <w:r w:rsidR="00484CD6" w:rsidRPr="002B5431">
        <w:rPr>
          <w:rFonts w:ascii="Palatino Linotype" w:hAnsi="Palatino Linotype" w:cstheme="minorHAnsi"/>
          <w:bCs/>
          <w:sz w:val="20"/>
          <w:szCs w:val="20"/>
        </w:rPr>
        <w:t xml:space="preserve">it is worth </w:t>
      </w:r>
      <w:r w:rsidRPr="002B5431">
        <w:rPr>
          <w:rFonts w:ascii="Palatino Linotype" w:hAnsi="Palatino Linotype" w:cstheme="minorHAnsi"/>
          <w:bCs/>
          <w:sz w:val="20"/>
          <w:szCs w:val="20"/>
        </w:rPr>
        <w:t>noting that much of the older trends within th</w:t>
      </w:r>
      <w:r w:rsidR="00484CD6" w:rsidRPr="002B5431">
        <w:rPr>
          <w:rFonts w:ascii="Palatino Linotype" w:hAnsi="Palatino Linotype" w:cstheme="minorHAnsi"/>
          <w:bCs/>
          <w:sz w:val="20"/>
          <w:szCs w:val="20"/>
        </w:rPr>
        <w:t xml:space="preserve">e </w:t>
      </w:r>
      <w:r w:rsidR="0046215B" w:rsidRPr="002B5431">
        <w:rPr>
          <w:rFonts w:ascii="Palatino Linotype" w:hAnsi="Palatino Linotype" w:cstheme="minorHAnsi"/>
          <w:bCs/>
          <w:sz w:val="20"/>
          <w:szCs w:val="20"/>
        </w:rPr>
        <w:t>a</w:t>
      </w:r>
      <w:r w:rsidR="00484CD6" w:rsidRPr="002B5431">
        <w:rPr>
          <w:rFonts w:ascii="Palatino Linotype" w:hAnsi="Palatino Linotype" w:cstheme="minorHAnsi"/>
          <w:bCs/>
          <w:sz w:val="20"/>
          <w:szCs w:val="20"/>
        </w:rPr>
        <w:t xml:space="preserve">nglophone </w:t>
      </w:r>
      <w:r w:rsidR="0046215B" w:rsidRPr="002B5431">
        <w:rPr>
          <w:rFonts w:ascii="Palatino Linotype" w:hAnsi="Palatino Linotype" w:cstheme="minorHAnsi"/>
          <w:bCs/>
          <w:sz w:val="20"/>
          <w:szCs w:val="20"/>
        </w:rPr>
        <w:t>s</w:t>
      </w:r>
      <w:r w:rsidR="00484CD6" w:rsidRPr="002B5431">
        <w:rPr>
          <w:rFonts w:ascii="Palatino Linotype" w:hAnsi="Palatino Linotype" w:cstheme="minorHAnsi"/>
          <w:bCs/>
          <w:sz w:val="20"/>
          <w:szCs w:val="20"/>
        </w:rPr>
        <w:t xml:space="preserve">econd </w:t>
      </w:r>
      <w:r w:rsidR="0046215B" w:rsidRPr="002B5431">
        <w:rPr>
          <w:rFonts w:ascii="Palatino Linotype" w:hAnsi="Palatino Linotype" w:cstheme="minorHAnsi"/>
          <w:bCs/>
          <w:sz w:val="20"/>
          <w:szCs w:val="20"/>
        </w:rPr>
        <w:t>l</w:t>
      </w:r>
      <w:r w:rsidR="00484CD6" w:rsidRPr="002B5431">
        <w:rPr>
          <w:rFonts w:ascii="Palatino Linotype" w:hAnsi="Palatino Linotype" w:cstheme="minorHAnsi"/>
          <w:bCs/>
          <w:sz w:val="20"/>
          <w:szCs w:val="20"/>
        </w:rPr>
        <w:t xml:space="preserve">anguage </w:t>
      </w:r>
      <w:r w:rsidR="0046215B" w:rsidRPr="002B5431">
        <w:rPr>
          <w:rFonts w:ascii="Palatino Linotype" w:hAnsi="Palatino Linotype" w:cstheme="minorHAnsi"/>
          <w:bCs/>
          <w:sz w:val="20"/>
          <w:szCs w:val="20"/>
        </w:rPr>
        <w:t>e</w:t>
      </w:r>
      <w:r w:rsidR="00484CD6" w:rsidRPr="002B5431">
        <w:rPr>
          <w:rFonts w:ascii="Palatino Linotype" w:hAnsi="Palatino Linotype" w:cstheme="minorHAnsi"/>
          <w:bCs/>
          <w:sz w:val="20"/>
          <w:szCs w:val="20"/>
        </w:rPr>
        <w:t xml:space="preserve">ducation </w:t>
      </w:r>
      <w:r w:rsidRPr="002B5431">
        <w:rPr>
          <w:rFonts w:ascii="Palatino Linotype" w:hAnsi="Palatino Linotype" w:cstheme="minorHAnsi"/>
          <w:bCs/>
          <w:sz w:val="20"/>
          <w:szCs w:val="20"/>
        </w:rPr>
        <w:t xml:space="preserve">literature </w:t>
      </w:r>
      <w:r w:rsidR="00484CD6" w:rsidRPr="002B5431">
        <w:rPr>
          <w:rFonts w:ascii="Palatino Linotype" w:hAnsi="Palatino Linotype" w:cstheme="minorHAnsi"/>
          <w:bCs/>
          <w:sz w:val="20"/>
          <w:szCs w:val="20"/>
        </w:rPr>
        <w:t xml:space="preserve">has </w:t>
      </w:r>
      <w:r w:rsidRPr="002B5431">
        <w:rPr>
          <w:rFonts w:ascii="Palatino Linotype" w:hAnsi="Palatino Linotype" w:cstheme="minorHAnsi"/>
          <w:bCs/>
          <w:sz w:val="20"/>
          <w:szCs w:val="20"/>
        </w:rPr>
        <w:t>problematized decontextualized and standardized orientations toward language</w:t>
      </w:r>
      <w:r w:rsidR="00484CD6" w:rsidRPr="002B5431">
        <w:rPr>
          <w:rFonts w:ascii="Palatino Linotype" w:hAnsi="Palatino Linotype" w:cstheme="minorHAnsi"/>
          <w:bCs/>
          <w:sz w:val="20"/>
          <w:szCs w:val="20"/>
        </w:rPr>
        <w:t xml:space="preserve">. This is </w:t>
      </w:r>
      <w:r w:rsidRPr="002B5431">
        <w:rPr>
          <w:rFonts w:ascii="Palatino Linotype" w:hAnsi="Palatino Linotype" w:cstheme="minorHAnsi"/>
          <w:bCs/>
          <w:sz w:val="20"/>
          <w:szCs w:val="20"/>
        </w:rPr>
        <w:t xml:space="preserve">especially </w:t>
      </w:r>
      <w:r w:rsidR="00484CD6" w:rsidRPr="002B5431">
        <w:rPr>
          <w:rFonts w:ascii="Palatino Linotype" w:hAnsi="Palatino Linotype" w:cstheme="minorHAnsi"/>
          <w:bCs/>
          <w:sz w:val="20"/>
          <w:szCs w:val="20"/>
        </w:rPr>
        <w:t xml:space="preserve">true </w:t>
      </w:r>
      <w:r w:rsidRPr="002B5431">
        <w:rPr>
          <w:rFonts w:ascii="Palatino Linotype" w:hAnsi="Palatino Linotype" w:cstheme="minorHAnsi"/>
          <w:bCs/>
          <w:sz w:val="20"/>
          <w:szCs w:val="20"/>
        </w:rPr>
        <w:t>in terms of the erroneous notion of the “native speaker</w:t>
      </w:r>
      <w:r w:rsidR="0046215B" w:rsidRPr="002B5431">
        <w:rPr>
          <w:rFonts w:ascii="Palatino Linotype" w:hAnsi="Palatino Linotype" w:cstheme="minorHAnsi"/>
          <w:bCs/>
          <w:sz w:val="20"/>
          <w:szCs w:val="20"/>
        </w:rPr>
        <w:t>,</w:t>
      </w:r>
      <w:r w:rsidR="00236E4F" w:rsidRPr="002B5431">
        <w:rPr>
          <w:rFonts w:ascii="Palatino Linotype" w:hAnsi="Palatino Linotype" w:cstheme="minorHAnsi"/>
          <w:bCs/>
          <w:sz w:val="20"/>
          <w:szCs w:val="20"/>
        </w:rPr>
        <w:t xml:space="preserve">” </w:t>
      </w:r>
      <w:r w:rsidR="00FE683B" w:rsidRPr="002B5431">
        <w:rPr>
          <w:rFonts w:ascii="Palatino Linotype" w:hAnsi="Palatino Linotype" w:cstheme="minorHAnsi"/>
          <w:bCs/>
          <w:sz w:val="20"/>
          <w:szCs w:val="20"/>
        </w:rPr>
        <w:t xml:space="preserve">a concept </w:t>
      </w:r>
      <w:r w:rsidR="00F73D7E" w:rsidRPr="002B5431">
        <w:rPr>
          <w:rFonts w:ascii="Palatino Linotype" w:hAnsi="Palatino Linotype" w:cstheme="minorHAnsi"/>
          <w:bCs/>
          <w:sz w:val="20"/>
          <w:szCs w:val="20"/>
        </w:rPr>
        <w:t xml:space="preserve">first </w:t>
      </w:r>
      <w:r w:rsidR="00FE683B" w:rsidRPr="002B5431">
        <w:rPr>
          <w:rFonts w:ascii="Palatino Linotype" w:hAnsi="Palatino Linotype" w:cstheme="minorHAnsi"/>
          <w:bCs/>
          <w:sz w:val="20"/>
          <w:szCs w:val="20"/>
        </w:rPr>
        <w:t xml:space="preserve">problematized </w:t>
      </w:r>
      <w:r w:rsidR="00F73D7E" w:rsidRPr="002B5431">
        <w:rPr>
          <w:rFonts w:ascii="Palatino Linotype" w:hAnsi="Palatino Linotype" w:cstheme="minorHAnsi"/>
          <w:bCs/>
          <w:sz w:val="20"/>
          <w:szCs w:val="20"/>
        </w:rPr>
        <w:t xml:space="preserve">in the </w:t>
      </w:r>
      <w:r w:rsidR="0046215B" w:rsidRPr="002B5431">
        <w:rPr>
          <w:rFonts w:ascii="Palatino Linotype" w:hAnsi="Palatino Linotype" w:cstheme="minorHAnsi"/>
          <w:bCs/>
          <w:sz w:val="20"/>
          <w:szCs w:val="20"/>
        </w:rPr>
        <w:t>a</w:t>
      </w:r>
      <w:r w:rsidR="00F73D7E" w:rsidRPr="002B5431">
        <w:rPr>
          <w:rFonts w:ascii="Palatino Linotype" w:hAnsi="Palatino Linotype" w:cstheme="minorHAnsi"/>
          <w:bCs/>
          <w:sz w:val="20"/>
          <w:szCs w:val="20"/>
        </w:rPr>
        <w:t xml:space="preserve">nglophone second language education literature </w:t>
      </w:r>
      <w:r w:rsidR="00FE683B" w:rsidRPr="002B5431">
        <w:rPr>
          <w:rFonts w:ascii="Palatino Linotype" w:hAnsi="Palatino Linotype" w:cstheme="minorHAnsi"/>
          <w:bCs/>
          <w:sz w:val="20"/>
          <w:szCs w:val="20"/>
        </w:rPr>
        <w:t>by Leung</w:t>
      </w:r>
      <w:r w:rsidR="0046215B" w:rsidRPr="002B5431">
        <w:rPr>
          <w:rFonts w:ascii="Palatino Linotype" w:hAnsi="Palatino Linotype" w:cstheme="minorHAnsi"/>
          <w:bCs/>
          <w:sz w:val="20"/>
          <w:szCs w:val="20"/>
        </w:rPr>
        <w:t xml:space="preserve"> et al.</w:t>
      </w:r>
      <w:r w:rsidR="00FE683B" w:rsidRPr="002B5431">
        <w:rPr>
          <w:rFonts w:ascii="Palatino Linotype" w:hAnsi="Palatino Linotype" w:cstheme="minorHAnsi"/>
          <w:bCs/>
          <w:sz w:val="20"/>
          <w:szCs w:val="20"/>
        </w:rPr>
        <w:t xml:space="preserve"> (1997)</w:t>
      </w:r>
      <w:r w:rsidR="00F73D7E" w:rsidRPr="002B5431">
        <w:rPr>
          <w:rFonts w:ascii="Palatino Linotype" w:hAnsi="Palatino Linotype" w:cstheme="minorHAnsi"/>
          <w:bCs/>
          <w:sz w:val="20"/>
          <w:szCs w:val="20"/>
        </w:rPr>
        <w:t xml:space="preserve">. </w:t>
      </w:r>
      <w:r w:rsidRPr="002B5431">
        <w:rPr>
          <w:rFonts w:ascii="Palatino Linotype" w:hAnsi="Palatino Linotype" w:cstheme="minorHAnsi"/>
          <w:bCs/>
          <w:sz w:val="20"/>
          <w:szCs w:val="20"/>
        </w:rPr>
        <w:t>This is what we consider to be the common legacy that this literature shares with plurilingualism</w:t>
      </w:r>
      <w:r w:rsidR="00484CD6" w:rsidRPr="002B5431">
        <w:rPr>
          <w:rFonts w:ascii="Palatino Linotype" w:hAnsi="Palatino Linotype" w:cstheme="minorHAnsi"/>
          <w:bCs/>
          <w:sz w:val="20"/>
          <w:szCs w:val="20"/>
        </w:rPr>
        <w:t>. We</w:t>
      </w:r>
      <w:r w:rsidRPr="002B5431">
        <w:rPr>
          <w:rFonts w:ascii="Palatino Linotype" w:hAnsi="Palatino Linotype" w:cstheme="minorHAnsi"/>
          <w:bCs/>
          <w:sz w:val="20"/>
          <w:szCs w:val="20"/>
        </w:rPr>
        <w:t xml:space="preserve"> argue that plurilingualism deepens this trend and adds valuable conceptual insights and (more importantly</w:t>
      </w:r>
      <w:r w:rsidR="0046215B" w:rsidRPr="002B5431">
        <w:rPr>
          <w:rFonts w:ascii="Palatino Linotype" w:hAnsi="Palatino Linotype" w:cstheme="minorHAnsi"/>
          <w:bCs/>
          <w:sz w:val="20"/>
          <w:szCs w:val="20"/>
        </w:rPr>
        <w:t>,</w:t>
      </w:r>
      <w:r w:rsidR="0030280A" w:rsidRPr="002B5431">
        <w:rPr>
          <w:rFonts w:ascii="Palatino Linotype" w:hAnsi="Palatino Linotype" w:cstheme="minorHAnsi"/>
          <w:bCs/>
          <w:sz w:val="20"/>
          <w:szCs w:val="20"/>
        </w:rPr>
        <w:t xml:space="preserve"> as we outline here</w:t>
      </w:r>
      <w:r w:rsidRPr="002B5431">
        <w:rPr>
          <w:rFonts w:ascii="Palatino Linotype" w:hAnsi="Palatino Linotype" w:cstheme="minorHAnsi"/>
          <w:bCs/>
          <w:sz w:val="20"/>
          <w:szCs w:val="20"/>
        </w:rPr>
        <w:t>) concrete pedagogical recommendations.</w:t>
      </w:r>
    </w:p>
    <w:p w14:paraId="5EB23C63" w14:textId="26A83396" w:rsidR="00314D13" w:rsidRPr="002D78B2" w:rsidRDefault="00314D13"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2B5431">
        <w:rPr>
          <w:rFonts w:ascii="Palatino Linotype" w:hAnsi="Palatino Linotype" w:cstheme="minorHAnsi"/>
          <w:bCs/>
          <w:sz w:val="20"/>
          <w:szCs w:val="20"/>
        </w:rPr>
        <w:t xml:space="preserve">What are the commonalities between the </w:t>
      </w:r>
      <w:r w:rsidR="0046215B" w:rsidRPr="002B5431">
        <w:rPr>
          <w:rFonts w:ascii="Palatino Linotype" w:hAnsi="Palatino Linotype" w:cstheme="minorHAnsi"/>
          <w:bCs/>
          <w:sz w:val="20"/>
          <w:szCs w:val="20"/>
        </w:rPr>
        <w:t>24</w:t>
      </w:r>
      <w:r w:rsidRPr="002B5431">
        <w:rPr>
          <w:rFonts w:ascii="Palatino Linotype" w:hAnsi="Palatino Linotype" w:cstheme="minorHAnsi"/>
          <w:bCs/>
          <w:sz w:val="20"/>
          <w:szCs w:val="20"/>
        </w:rPr>
        <w:t xml:space="preserve"> articles across the four themes we </w:t>
      </w:r>
      <w:r w:rsidR="0030280A" w:rsidRPr="002B5431">
        <w:rPr>
          <w:rFonts w:ascii="Palatino Linotype" w:hAnsi="Palatino Linotype" w:cstheme="minorHAnsi"/>
          <w:bCs/>
          <w:sz w:val="20"/>
          <w:szCs w:val="20"/>
        </w:rPr>
        <w:t xml:space="preserve">have </w:t>
      </w:r>
      <w:r w:rsidRPr="002B5431">
        <w:rPr>
          <w:rFonts w:ascii="Palatino Linotype" w:hAnsi="Palatino Linotype" w:cstheme="minorHAnsi"/>
          <w:bCs/>
          <w:sz w:val="20"/>
          <w:szCs w:val="20"/>
        </w:rPr>
        <w:t>identified through this literature review?</w:t>
      </w:r>
    </w:p>
    <w:p w14:paraId="7CD87545" w14:textId="48CAECD0" w:rsidR="002B5431" w:rsidRDefault="00314D13" w:rsidP="000431D6">
      <w:pPr>
        <w:spacing w:before="100" w:beforeAutospacing="1" w:after="100" w:afterAutospacing="1" w:line="240" w:lineRule="auto"/>
        <w:ind w:firstLine="720"/>
        <w:contextualSpacing/>
        <w:jc w:val="both"/>
        <w:rPr>
          <w:rFonts w:ascii="Palatino Linotype" w:hAnsi="Palatino Linotype" w:cstheme="minorHAnsi"/>
          <w:sz w:val="20"/>
          <w:szCs w:val="20"/>
        </w:rPr>
      </w:pPr>
      <w:r w:rsidRPr="002B5431">
        <w:rPr>
          <w:rFonts w:ascii="Palatino Linotype" w:hAnsi="Palatino Linotype" w:cstheme="minorHAnsi"/>
          <w:sz w:val="20"/>
          <w:szCs w:val="20"/>
        </w:rPr>
        <w:t xml:space="preserve">Clearly, </w:t>
      </w:r>
      <w:r w:rsidR="0006787C" w:rsidRPr="002B5431">
        <w:rPr>
          <w:rFonts w:ascii="Palatino Linotype" w:hAnsi="Palatino Linotype" w:cstheme="minorHAnsi"/>
          <w:sz w:val="20"/>
          <w:szCs w:val="20"/>
        </w:rPr>
        <w:t>plurilingual</w:t>
      </w:r>
      <w:r w:rsidRPr="002B5431">
        <w:rPr>
          <w:rFonts w:ascii="Palatino Linotype" w:hAnsi="Palatino Linotype" w:cstheme="minorHAnsi"/>
          <w:sz w:val="20"/>
          <w:szCs w:val="20"/>
        </w:rPr>
        <w:t>ism has the potential of making a significant difference in terms of classroom practice. The adoption of plurilingual methods can result in significant and efficient gains in linguistic abilities, strengthen student self-confidence</w:t>
      </w:r>
      <w:r w:rsidR="0046215B" w:rsidRPr="002B5431">
        <w:rPr>
          <w:rFonts w:ascii="Palatino Linotype" w:hAnsi="Palatino Linotype" w:cstheme="minorHAnsi"/>
          <w:sz w:val="20"/>
          <w:szCs w:val="20"/>
        </w:rPr>
        <w:t>,</w:t>
      </w:r>
      <w:r w:rsidRPr="002B5431">
        <w:rPr>
          <w:rFonts w:ascii="Palatino Linotype" w:hAnsi="Palatino Linotype" w:cstheme="minorHAnsi"/>
          <w:sz w:val="20"/>
          <w:szCs w:val="20"/>
        </w:rPr>
        <w:t xml:space="preserve"> and help address issues related to social justice. As these articles make plain, institutional policy </w:t>
      </w:r>
      <w:r w:rsidR="0046215B" w:rsidRPr="000A6712">
        <w:rPr>
          <w:rFonts w:ascii="Palatino Linotype" w:hAnsi="Palatino Linotype" w:cstheme="minorHAnsi"/>
          <w:i/>
          <w:sz w:val="20"/>
          <w:szCs w:val="20"/>
        </w:rPr>
        <w:t>and</w:t>
      </w:r>
      <w:r w:rsidR="0046215B" w:rsidRPr="002B5431">
        <w:rPr>
          <w:rFonts w:ascii="Palatino Linotype" w:hAnsi="Palatino Linotype" w:cstheme="minorHAnsi"/>
          <w:sz w:val="20"/>
          <w:szCs w:val="20"/>
        </w:rPr>
        <w:t xml:space="preserve"> </w:t>
      </w:r>
      <w:r w:rsidRPr="002B5431">
        <w:rPr>
          <w:rFonts w:ascii="Palatino Linotype" w:hAnsi="Palatino Linotype" w:cstheme="minorHAnsi"/>
          <w:sz w:val="20"/>
          <w:szCs w:val="20"/>
        </w:rPr>
        <w:t xml:space="preserve">material supports are key. </w:t>
      </w:r>
      <w:r w:rsidR="0046215B" w:rsidRPr="002B5431">
        <w:rPr>
          <w:rFonts w:ascii="Palatino Linotype" w:hAnsi="Palatino Linotype" w:cstheme="minorHAnsi"/>
          <w:sz w:val="20"/>
          <w:szCs w:val="20"/>
        </w:rPr>
        <w:t>It is crucial</w:t>
      </w:r>
      <w:r w:rsidRPr="002B5431">
        <w:rPr>
          <w:rFonts w:ascii="Palatino Linotype" w:hAnsi="Palatino Linotype" w:cstheme="minorHAnsi"/>
          <w:sz w:val="20"/>
          <w:szCs w:val="20"/>
        </w:rPr>
        <w:t xml:space="preserve"> to view language as linked to multiple repertoires and identities. These are living entities rather than things to be mastered.</w:t>
      </w:r>
    </w:p>
    <w:p w14:paraId="4859B281" w14:textId="376A1C9D" w:rsidR="00314D13" w:rsidRPr="002B5431" w:rsidRDefault="00314D13" w:rsidP="000431D6">
      <w:pPr>
        <w:spacing w:before="100" w:beforeAutospacing="1" w:after="100" w:afterAutospacing="1" w:line="240" w:lineRule="auto"/>
        <w:ind w:firstLine="720"/>
        <w:contextualSpacing/>
        <w:jc w:val="both"/>
        <w:rPr>
          <w:rFonts w:ascii="Palatino Linotype" w:hAnsi="Palatino Linotype" w:cstheme="minorHAnsi"/>
          <w:sz w:val="20"/>
          <w:szCs w:val="20"/>
        </w:rPr>
      </w:pPr>
      <w:r w:rsidRPr="002B5431">
        <w:rPr>
          <w:rFonts w:ascii="Palatino Linotype" w:hAnsi="Palatino Linotype" w:cstheme="minorHAnsi"/>
          <w:bCs/>
          <w:sz w:val="20"/>
          <w:szCs w:val="20"/>
        </w:rPr>
        <w:t xml:space="preserve">To be successful, plurilingual classroom treatment options should be organized in specific ways. Students should explicitly be made aware of plurilingual principles and helped to appreciate the linguistic diversity of </w:t>
      </w:r>
      <w:r w:rsidR="0046215B" w:rsidRPr="002B5431">
        <w:rPr>
          <w:rFonts w:ascii="Palatino Linotype" w:hAnsi="Palatino Linotype" w:cstheme="minorHAnsi"/>
          <w:bCs/>
          <w:sz w:val="20"/>
          <w:szCs w:val="20"/>
        </w:rPr>
        <w:t xml:space="preserve">both </w:t>
      </w:r>
      <w:r w:rsidRPr="002B5431">
        <w:rPr>
          <w:rFonts w:ascii="Palatino Linotype" w:hAnsi="Palatino Linotype" w:cstheme="minorHAnsi"/>
          <w:bCs/>
          <w:sz w:val="20"/>
          <w:szCs w:val="20"/>
        </w:rPr>
        <w:t>themselves and others while engaged in the practical utility of language use. This can be done through an encouragement of self-monitoring, code-switching</w:t>
      </w:r>
      <w:r w:rsidR="0046215B" w:rsidRPr="002B5431">
        <w:rPr>
          <w:rFonts w:ascii="Palatino Linotype" w:hAnsi="Palatino Linotype" w:cstheme="minorHAnsi"/>
          <w:bCs/>
          <w:sz w:val="20"/>
          <w:szCs w:val="20"/>
        </w:rPr>
        <w:t>,</w:t>
      </w:r>
      <w:r w:rsidRPr="002B5431">
        <w:rPr>
          <w:rFonts w:ascii="Palatino Linotype" w:hAnsi="Palatino Linotype" w:cstheme="minorHAnsi"/>
          <w:bCs/>
          <w:sz w:val="20"/>
          <w:szCs w:val="20"/>
        </w:rPr>
        <w:t xml:space="preserve"> and translation. Teachers should encourage code-switching and translation while paying close attention to their students’ current and previous educational contexts and linguistic experiences.</w:t>
      </w:r>
    </w:p>
    <w:p w14:paraId="3421C9B8" w14:textId="2BEBB484" w:rsidR="00314D13" w:rsidRPr="002D78B2" w:rsidRDefault="00314D13"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2B5431">
        <w:rPr>
          <w:rFonts w:ascii="Palatino Linotype" w:hAnsi="Palatino Linotype" w:cstheme="minorHAnsi"/>
          <w:bCs/>
          <w:sz w:val="20"/>
          <w:szCs w:val="20"/>
        </w:rPr>
        <w:t>Adopting plurilingual methods on the part of teachers is not a simple process. Resistance to change has a rational basis related to employment and English-only constructs common within institutions. Those seeking a paradigm shift must acknowledge that these contexts do indeed exist</w:t>
      </w:r>
      <w:r w:rsidR="0046215B" w:rsidRPr="002B5431">
        <w:rPr>
          <w:rFonts w:ascii="Palatino Linotype" w:hAnsi="Palatino Linotype" w:cstheme="minorHAnsi"/>
          <w:bCs/>
          <w:sz w:val="20"/>
          <w:szCs w:val="20"/>
        </w:rPr>
        <w:t>; i</w:t>
      </w:r>
      <w:r w:rsidRPr="002B5431">
        <w:rPr>
          <w:rFonts w:ascii="Palatino Linotype" w:hAnsi="Palatino Linotype" w:cstheme="minorHAnsi"/>
          <w:bCs/>
          <w:sz w:val="20"/>
          <w:szCs w:val="20"/>
        </w:rPr>
        <w:t>t is not a matter of lazy teachers who cannot break old habits.</w:t>
      </w:r>
      <w:r w:rsidRPr="002D78B2">
        <w:rPr>
          <w:rFonts w:asciiTheme="minorHAnsi" w:hAnsiTheme="minorHAnsi" w:cstheme="minorHAnsi"/>
          <w:sz w:val="24"/>
          <w:szCs w:val="24"/>
        </w:rPr>
        <w:t xml:space="preserve"> </w:t>
      </w:r>
    </w:p>
    <w:p w14:paraId="0F445CEE" w14:textId="5F8E80E3" w:rsidR="00314D13" w:rsidRPr="002B5431" w:rsidRDefault="00DB59CC" w:rsidP="000431D6">
      <w:pPr>
        <w:spacing w:before="100" w:beforeAutospacing="1" w:after="100" w:afterAutospacing="1" w:line="240" w:lineRule="auto"/>
        <w:ind w:firstLine="720"/>
        <w:contextualSpacing/>
        <w:jc w:val="both"/>
        <w:rPr>
          <w:rFonts w:ascii="Palatino Linotype" w:hAnsi="Palatino Linotype" w:cstheme="minorHAnsi"/>
          <w:bCs/>
          <w:sz w:val="20"/>
          <w:szCs w:val="20"/>
        </w:rPr>
      </w:pPr>
      <w:r w:rsidRPr="002B5431">
        <w:rPr>
          <w:rFonts w:ascii="Palatino Linotype" w:hAnsi="Palatino Linotype" w:cstheme="minorHAnsi"/>
          <w:bCs/>
          <w:sz w:val="20"/>
          <w:szCs w:val="20"/>
        </w:rPr>
        <w:t>The field of second language teaching and learning has experienced</w:t>
      </w:r>
      <w:r w:rsidR="00314D13" w:rsidRPr="002B5431">
        <w:rPr>
          <w:rFonts w:ascii="Palatino Linotype" w:hAnsi="Palatino Linotype" w:cstheme="minorHAnsi"/>
          <w:bCs/>
          <w:sz w:val="20"/>
          <w:szCs w:val="20"/>
        </w:rPr>
        <w:t xml:space="preserve"> constant </w:t>
      </w:r>
      <w:r w:rsidRPr="002B5431">
        <w:rPr>
          <w:rFonts w:ascii="Palatino Linotype" w:hAnsi="Palatino Linotype" w:cstheme="minorHAnsi"/>
          <w:bCs/>
          <w:sz w:val="20"/>
          <w:szCs w:val="20"/>
        </w:rPr>
        <w:t xml:space="preserve">paradigm </w:t>
      </w:r>
      <w:r w:rsidR="00314D13" w:rsidRPr="002B5431">
        <w:rPr>
          <w:rFonts w:ascii="Palatino Linotype" w:hAnsi="Palatino Linotype" w:cstheme="minorHAnsi"/>
          <w:bCs/>
          <w:sz w:val="20"/>
          <w:szCs w:val="20"/>
        </w:rPr>
        <w:t>shifts. These have included grammar translation, the audio-lingual technique, a plethora of pop-psychology</w:t>
      </w:r>
      <w:r w:rsidRPr="002B5431">
        <w:rPr>
          <w:rFonts w:ascii="Palatino Linotype" w:hAnsi="Palatino Linotype" w:cstheme="minorHAnsi"/>
          <w:bCs/>
          <w:sz w:val="20"/>
          <w:szCs w:val="20"/>
        </w:rPr>
        <w:sym w:font="Symbol" w:char="F02D"/>
      </w:r>
      <w:r w:rsidR="00314D13" w:rsidRPr="002B5431">
        <w:rPr>
          <w:rFonts w:ascii="Palatino Linotype" w:hAnsi="Palatino Linotype" w:cstheme="minorHAnsi"/>
          <w:bCs/>
          <w:sz w:val="20"/>
          <w:szCs w:val="20"/>
        </w:rPr>
        <w:t>based “designer</w:t>
      </w:r>
      <w:r w:rsidRPr="002B5431">
        <w:rPr>
          <w:rFonts w:ascii="Palatino Linotype" w:hAnsi="Palatino Linotype" w:cstheme="minorHAnsi"/>
          <w:bCs/>
          <w:sz w:val="20"/>
          <w:szCs w:val="20"/>
        </w:rPr>
        <w:t>”</w:t>
      </w:r>
      <w:r w:rsidR="00314D13" w:rsidRPr="002B5431">
        <w:rPr>
          <w:rFonts w:ascii="Palatino Linotype" w:hAnsi="Palatino Linotype" w:cstheme="minorHAnsi"/>
          <w:bCs/>
          <w:sz w:val="20"/>
          <w:szCs w:val="20"/>
        </w:rPr>
        <w:t xml:space="preserve"> methods, the communicative approach, focus on form, </w:t>
      </w:r>
      <w:r w:rsidRPr="002B5431">
        <w:rPr>
          <w:rFonts w:ascii="Palatino Linotype" w:hAnsi="Palatino Linotype" w:cstheme="minorHAnsi"/>
          <w:bCs/>
          <w:sz w:val="20"/>
          <w:szCs w:val="20"/>
        </w:rPr>
        <w:t xml:space="preserve">and </w:t>
      </w:r>
      <w:r w:rsidR="00314D13" w:rsidRPr="002B5431">
        <w:rPr>
          <w:rFonts w:ascii="Palatino Linotype" w:hAnsi="Palatino Linotype" w:cstheme="minorHAnsi"/>
          <w:bCs/>
          <w:sz w:val="20"/>
          <w:szCs w:val="20"/>
        </w:rPr>
        <w:t xml:space="preserve">task-based instruction, </w:t>
      </w:r>
      <w:r w:rsidRPr="002B5431">
        <w:rPr>
          <w:rFonts w:ascii="Palatino Linotype" w:hAnsi="Palatino Linotype" w:cstheme="minorHAnsi"/>
          <w:bCs/>
          <w:sz w:val="20"/>
          <w:szCs w:val="20"/>
        </w:rPr>
        <w:t>to name just the more dominant trends</w:t>
      </w:r>
      <w:r w:rsidR="00314D13" w:rsidRPr="002B5431">
        <w:rPr>
          <w:rFonts w:ascii="Palatino Linotype" w:hAnsi="Palatino Linotype" w:cstheme="minorHAnsi"/>
          <w:bCs/>
          <w:sz w:val="20"/>
          <w:szCs w:val="20"/>
        </w:rPr>
        <w:t xml:space="preserve">. Those seeking a paradigm shift must also acknowledge that many teachers are frustrated with pressures from “experts” extolling the miraculous nature of yet another set of new precepts in the field. It is important to develop safe spaces for teachers and students to reflect on and engage with the principles associated with </w:t>
      </w:r>
      <w:r w:rsidR="0006787C" w:rsidRPr="002B5431">
        <w:rPr>
          <w:rFonts w:ascii="Palatino Linotype" w:hAnsi="Palatino Linotype" w:cstheme="minorHAnsi"/>
          <w:bCs/>
          <w:sz w:val="20"/>
          <w:szCs w:val="20"/>
        </w:rPr>
        <w:t>plurilingual</w:t>
      </w:r>
      <w:r w:rsidR="00314D13" w:rsidRPr="002B5431">
        <w:rPr>
          <w:rFonts w:ascii="Palatino Linotype" w:hAnsi="Palatino Linotype" w:cstheme="minorHAnsi"/>
          <w:bCs/>
          <w:sz w:val="20"/>
          <w:szCs w:val="20"/>
        </w:rPr>
        <w:t>ism that they themselves deem important to explore.</w:t>
      </w:r>
    </w:p>
    <w:p w14:paraId="64F2D0E6" w14:textId="78F364D2" w:rsidR="003B70CD" w:rsidRDefault="00314D13" w:rsidP="000431D6">
      <w:pPr>
        <w:spacing w:before="100" w:beforeAutospacing="1" w:after="100" w:afterAutospacing="1" w:line="240" w:lineRule="auto"/>
        <w:ind w:firstLine="720"/>
        <w:contextualSpacing/>
        <w:jc w:val="both"/>
        <w:rPr>
          <w:rFonts w:asciiTheme="minorHAnsi" w:hAnsiTheme="minorHAnsi" w:cstheme="minorHAnsi"/>
          <w:sz w:val="24"/>
          <w:szCs w:val="24"/>
        </w:rPr>
      </w:pPr>
      <w:r w:rsidRPr="002B5431">
        <w:rPr>
          <w:rFonts w:ascii="Palatino Linotype" w:hAnsi="Palatino Linotype" w:cstheme="minorHAnsi"/>
          <w:bCs/>
          <w:sz w:val="20"/>
          <w:szCs w:val="20"/>
        </w:rPr>
        <w:t>Teacher education has a major role to play. It is important to help teachers negotiate the adoption of plurilingual strategies in all their complexity through an engagement with linguistic and social identities.</w:t>
      </w:r>
      <w:bookmarkStart w:id="33" w:name="_heading=h.30j0zll" w:colFirst="0" w:colLast="0"/>
      <w:bookmarkEnd w:id="33"/>
      <w:r w:rsidRPr="002B5431">
        <w:rPr>
          <w:rFonts w:ascii="Palatino Linotype" w:hAnsi="Palatino Linotype" w:cstheme="minorHAnsi"/>
          <w:bCs/>
          <w:sz w:val="20"/>
          <w:szCs w:val="20"/>
        </w:rPr>
        <w:t xml:space="preserve"> </w:t>
      </w:r>
      <w:r w:rsidR="003A6CA9" w:rsidRPr="002B5431">
        <w:rPr>
          <w:rFonts w:ascii="Palatino Linotype" w:hAnsi="Palatino Linotype" w:cstheme="minorHAnsi"/>
          <w:bCs/>
          <w:sz w:val="20"/>
          <w:szCs w:val="20"/>
        </w:rPr>
        <w:t xml:space="preserve">We argue that it is not </w:t>
      </w:r>
      <w:r w:rsidR="00CB606E" w:rsidRPr="002B5431">
        <w:rPr>
          <w:rFonts w:ascii="Palatino Linotype" w:hAnsi="Palatino Linotype" w:cstheme="minorHAnsi"/>
          <w:bCs/>
          <w:sz w:val="20"/>
          <w:szCs w:val="20"/>
        </w:rPr>
        <w:t>appropriate</w:t>
      </w:r>
      <w:r w:rsidR="003A6CA9" w:rsidRPr="002B5431">
        <w:rPr>
          <w:rFonts w:ascii="Palatino Linotype" w:hAnsi="Palatino Linotype" w:cstheme="minorHAnsi"/>
          <w:bCs/>
          <w:sz w:val="20"/>
          <w:szCs w:val="20"/>
        </w:rPr>
        <w:t xml:space="preserve"> to be dismissive of the beliefs that these teachers hold, since curricular innovation depends on showing teachers that notions such as plurilingualism </w:t>
      </w:r>
      <w:r w:rsidR="00DB59CC" w:rsidRPr="002B5431">
        <w:rPr>
          <w:rFonts w:ascii="Palatino Linotype" w:hAnsi="Palatino Linotype" w:cstheme="minorHAnsi"/>
          <w:bCs/>
          <w:sz w:val="20"/>
          <w:szCs w:val="20"/>
        </w:rPr>
        <w:t xml:space="preserve">are </w:t>
      </w:r>
      <w:r w:rsidR="003A6CA9" w:rsidRPr="002B5431">
        <w:rPr>
          <w:rFonts w:ascii="Palatino Linotype" w:hAnsi="Palatino Linotype" w:cstheme="minorHAnsi"/>
          <w:bCs/>
          <w:sz w:val="20"/>
          <w:szCs w:val="20"/>
        </w:rPr>
        <w:t>concretely useful in the classroom. To do otherwise is to fall prey to the elitism that is common within the academic/practitioner divide and to what (at least theoretically) plurilingualism is designed to address.</w:t>
      </w:r>
      <w:r w:rsidR="003A6CA9" w:rsidRPr="002D78B2">
        <w:rPr>
          <w:rFonts w:asciiTheme="minorHAnsi" w:hAnsiTheme="minorHAnsi" w:cstheme="minorHAnsi"/>
          <w:sz w:val="24"/>
          <w:szCs w:val="24"/>
        </w:rPr>
        <w:t xml:space="preserve"> </w:t>
      </w:r>
    </w:p>
    <w:p w14:paraId="4670FCF1" w14:textId="77777777" w:rsidR="002B5431" w:rsidRDefault="002B5431" w:rsidP="000431D6">
      <w:pPr>
        <w:spacing w:before="100" w:beforeAutospacing="1" w:after="100" w:afterAutospacing="1" w:line="240" w:lineRule="auto"/>
        <w:ind w:firstLine="720"/>
        <w:contextualSpacing/>
        <w:jc w:val="both"/>
        <w:rPr>
          <w:rFonts w:asciiTheme="minorHAnsi" w:hAnsiTheme="minorHAnsi" w:cstheme="minorHAnsi"/>
          <w:sz w:val="24"/>
          <w:szCs w:val="24"/>
        </w:rPr>
      </w:pPr>
    </w:p>
    <w:p w14:paraId="3368A7FF" w14:textId="61DE7154" w:rsidR="0006787C" w:rsidRPr="00181C75" w:rsidRDefault="0006787C" w:rsidP="000431D6">
      <w:pPr>
        <w:spacing w:after="0" w:line="240" w:lineRule="auto"/>
        <w:jc w:val="both"/>
        <w:rPr>
          <w:rFonts w:asciiTheme="minorHAnsi" w:hAnsiTheme="minorHAnsi"/>
          <w:b/>
          <w:sz w:val="24"/>
          <w:u w:val="single"/>
        </w:rPr>
      </w:pPr>
      <w:r w:rsidRPr="002B5431">
        <w:rPr>
          <w:rFonts w:ascii="Palatino Linotype" w:eastAsia="Palatino Linotype" w:hAnsi="Palatino Linotype" w:cs="Palatino Linotype"/>
          <w:b/>
          <w:sz w:val="24"/>
          <w:szCs w:val="24"/>
          <w:lang w:eastAsia="en-US"/>
        </w:rPr>
        <w:t>Conclusion</w:t>
      </w:r>
    </w:p>
    <w:p w14:paraId="4BA7B86B" w14:textId="77777777" w:rsidR="002B5431" w:rsidRDefault="002B5431" w:rsidP="000431D6">
      <w:pPr>
        <w:spacing w:before="100" w:beforeAutospacing="1" w:after="100" w:afterAutospacing="1" w:line="240" w:lineRule="auto"/>
        <w:contextualSpacing/>
        <w:jc w:val="both"/>
        <w:rPr>
          <w:rFonts w:ascii="Palatino Linotype" w:hAnsi="Palatino Linotype" w:cstheme="minorHAnsi"/>
          <w:bCs/>
          <w:sz w:val="20"/>
          <w:szCs w:val="20"/>
        </w:rPr>
      </w:pPr>
    </w:p>
    <w:p w14:paraId="18C85962" w14:textId="39A5495F" w:rsidR="00D92336" w:rsidRPr="00181C75" w:rsidRDefault="00A720D5" w:rsidP="000431D6">
      <w:pPr>
        <w:spacing w:before="100" w:beforeAutospacing="1" w:after="100" w:afterAutospacing="1" w:line="240" w:lineRule="auto"/>
        <w:contextualSpacing/>
        <w:jc w:val="both"/>
        <w:rPr>
          <w:rFonts w:asciiTheme="minorHAnsi" w:hAnsiTheme="minorHAnsi"/>
          <w:sz w:val="24"/>
        </w:rPr>
      </w:pPr>
      <w:r w:rsidRPr="002B5431">
        <w:rPr>
          <w:rFonts w:ascii="Palatino Linotype" w:hAnsi="Palatino Linotype" w:cstheme="minorHAnsi"/>
          <w:bCs/>
          <w:sz w:val="20"/>
          <w:szCs w:val="20"/>
        </w:rPr>
        <w:t xml:space="preserve">To a certain extent, </w:t>
      </w:r>
      <w:r w:rsidR="0003269B" w:rsidRPr="002B5431">
        <w:rPr>
          <w:rFonts w:ascii="Palatino Linotype" w:hAnsi="Palatino Linotype" w:cstheme="minorHAnsi"/>
          <w:bCs/>
          <w:sz w:val="20"/>
          <w:szCs w:val="20"/>
        </w:rPr>
        <w:t xml:space="preserve">it is true that </w:t>
      </w:r>
      <w:r w:rsidRPr="002B5431">
        <w:rPr>
          <w:rFonts w:ascii="Palatino Linotype" w:hAnsi="Palatino Linotype" w:cstheme="minorHAnsi"/>
          <w:bCs/>
          <w:sz w:val="20"/>
          <w:szCs w:val="20"/>
        </w:rPr>
        <w:t xml:space="preserve">the notion of </w:t>
      </w:r>
      <w:r w:rsidR="0006787C" w:rsidRPr="002B5431">
        <w:rPr>
          <w:rFonts w:ascii="Palatino Linotype" w:hAnsi="Palatino Linotype" w:cstheme="minorHAnsi"/>
          <w:bCs/>
          <w:sz w:val="20"/>
          <w:szCs w:val="20"/>
        </w:rPr>
        <w:t>plurilingual</w:t>
      </w:r>
      <w:r w:rsidRPr="002B5431">
        <w:rPr>
          <w:rFonts w:ascii="Palatino Linotype" w:hAnsi="Palatino Linotype" w:cstheme="minorHAnsi"/>
          <w:bCs/>
          <w:sz w:val="20"/>
          <w:szCs w:val="20"/>
        </w:rPr>
        <w:t>ism does amount to being “old wine in new bottles</w:t>
      </w:r>
      <w:r w:rsidR="00DB59CC" w:rsidRPr="002B5431">
        <w:rPr>
          <w:rFonts w:ascii="Palatino Linotype" w:hAnsi="Palatino Linotype" w:cstheme="minorHAnsi"/>
          <w:bCs/>
          <w:sz w:val="20"/>
          <w:szCs w:val="20"/>
        </w:rPr>
        <w:t>.</w:t>
      </w:r>
      <w:r w:rsidRPr="002B5431">
        <w:rPr>
          <w:rFonts w:ascii="Palatino Linotype" w:hAnsi="Palatino Linotype" w:cstheme="minorHAnsi"/>
          <w:bCs/>
          <w:sz w:val="20"/>
          <w:szCs w:val="20"/>
        </w:rPr>
        <w:t xml:space="preserve">” </w:t>
      </w:r>
      <w:r w:rsidR="0003269B" w:rsidRPr="002B5431">
        <w:rPr>
          <w:rFonts w:ascii="Palatino Linotype" w:hAnsi="Palatino Linotype" w:cstheme="minorHAnsi"/>
          <w:bCs/>
          <w:sz w:val="20"/>
          <w:szCs w:val="20"/>
        </w:rPr>
        <w:t>However, w</w:t>
      </w:r>
      <w:r w:rsidRPr="002B5431">
        <w:rPr>
          <w:rFonts w:ascii="Palatino Linotype" w:hAnsi="Palatino Linotype" w:cstheme="minorHAnsi"/>
          <w:bCs/>
          <w:sz w:val="20"/>
          <w:szCs w:val="20"/>
        </w:rPr>
        <w:t>e argue that there is some new wine in the</w:t>
      </w:r>
      <w:r w:rsidR="00DB59CC" w:rsidRPr="002B5431">
        <w:rPr>
          <w:rFonts w:ascii="Palatino Linotype" w:hAnsi="Palatino Linotype" w:cstheme="minorHAnsi"/>
          <w:bCs/>
          <w:sz w:val="20"/>
          <w:szCs w:val="20"/>
        </w:rPr>
        <w:t>re too</w:t>
      </w:r>
      <w:r w:rsidRPr="002B5431">
        <w:rPr>
          <w:rFonts w:ascii="Palatino Linotype" w:hAnsi="Palatino Linotype" w:cstheme="minorHAnsi"/>
          <w:bCs/>
          <w:sz w:val="20"/>
          <w:szCs w:val="20"/>
        </w:rPr>
        <w:t xml:space="preserve">. </w:t>
      </w:r>
      <w:r w:rsidR="003A6CA9" w:rsidRPr="002B5431">
        <w:rPr>
          <w:rFonts w:ascii="Palatino Linotype" w:hAnsi="Palatino Linotype" w:cstheme="minorHAnsi"/>
          <w:bCs/>
          <w:sz w:val="20"/>
          <w:szCs w:val="20"/>
        </w:rPr>
        <w:t>As Flores (201</w:t>
      </w:r>
      <w:r w:rsidR="00EE55AB" w:rsidRPr="002B5431">
        <w:rPr>
          <w:rFonts w:ascii="Palatino Linotype" w:hAnsi="Palatino Linotype" w:cstheme="minorHAnsi"/>
          <w:bCs/>
          <w:sz w:val="20"/>
          <w:szCs w:val="20"/>
        </w:rPr>
        <w:t>3</w:t>
      </w:r>
      <w:r w:rsidR="003A6CA9" w:rsidRPr="002B5431">
        <w:rPr>
          <w:rFonts w:ascii="Palatino Linotype" w:hAnsi="Palatino Linotype" w:cstheme="minorHAnsi"/>
          <w:bCs/>
          <w:sz w:val="20"/>
          <w:szCs w:val="20"/>
        </w:rPr>
        <w:t>) has noted, “there is a need for a more critical treatment of the concept of plurilingualism to avoid complicity with the promotion of a covert neoliberal agenda” (p.</w:t>
      </w:r>
      <w:r w:rsidR="00DB59CC" w:rsidRPr="002B5431">
        <w:rPr>
          <w:rFonts w:ascii="Palatino Linotype" w:hAnsi="Palatino Linotype" w:cstheme="minorHAnsi"/>
          <w:bCs/>
          <w:sz w:val="20"/>
          <w:szCs w:val="20"/>
        </w:rPr>
        <w:t xml:space="preserve"> </w:t>
      </w:r>
      <w:r w:rsidR="003A6CA9" w:rsidRPr="002B5431">
        <w:rPr>
          <w:rFonts w:ascii="Palatino Linotype" w:hAnsi="Palatino Linotype" w:cstheme="minorHAnsi"/>
          <w:bCs/>
          <w:sz w:val="20"/>
          <w:szCs w:val="20"/>
        </w:rPr>
        <w:t>1).</w:t>
      </w:r>
      <w:bookmarkStart w:id="34" w:name="_heading=h.4sb5ntpdf1j1" w:colFirst="0" w:colLast="0"/>
      <w:bookmarkEnd w:id="34"/>
      <w:r w:rsidR="00770FE9" w:rsidRPr="002B5431">
        <w:rPr>
          <w:rFonts w:ascii="Palatino Linotype" w:hAnsi="Palatino Linotype" w:cstheme="minorHAnsi"/>
          <w:bCs/>
          <w:sz w:val="20"/>
          <w:szCs w:val="20"/>
        </w:rPr>
        <w:t xml:space="preserve"> It might not be the panacea many might consider it to be, but i</w:t>
      </w:r>
      <w:r w:rsidR="00F93309" w:rsidRPr="002B5431">
        <w:rPr>
          <w:rFonts w:ascii="Palatino Linotype" w:hAnsi="Palatino Linotype" w:cstheme="minorHAnsi"/>
          <w:bCs/>
          <w:sz w:val="20"/>
          <w:szCs w:val="20"/>
        </w:rPr>
        <w:t>t</w:t>
      </w:r>
      <w:r w:rsidR="0003269B" w:rsidRPr="002B5431">
        <w:rPr>
          <w:rFonts w:ascii="Palatino Linotype" w:hAnsi="Palatino Linotype" w:cstheme="minorHAnsi"/>
          <w:bCs/>
          <w:sz w:val="20"/>
          <w:szCs w:val="20"/>
        </w:rPr>
        <w:t xml:space="preserve"> is clear to us that </w:t>
      </w:r>
      <w:r w:rsidR="003A6CA9" w:rsidRPr="002B5431">
        <w:rPr>
          <w:rFonts w:ascii="Palatino Linotype" w:hAnsi="Palatino Linotype" w:cstheme="minorHAnsi"/>
          <w:bCs/>
          <w:sz w:val="20"/>
          <w:szCs w:val="20"/>
        </w:rPr>
        <w:t xml:space="preserve">plurilingualism is concretely useful. The notion breaks with the common focus on long-antiquated grammar-based and structural orientations within </w:t>
      </w:r>
      <w:r w:rsidR="00DB59CC" w:rsidRPr="002B5431">
        <w:rPr>
          <w:rFonts w:ascii="Palatino Linotype" w:hAnsi="Palatino Linotype" w:cstheme="minorHAnsi"/>
          <w:bCs/>
          <w:sz w:val="20"/>
          <w:szCs w:val="20"/>
        </w:rPr>
        <w:t>a</w:t>
      </w:r>
      <w:r w:rsidR="003A6CA9" w:rsidRPr="002B5431">
        <w:rPr>
          <w:rFonts w:ascii="Palatino Linotype" w:hAnsi="Palatino Linotype" w:cstheme="minorHAnsi"/>
          <w:bCs/>
          <w:sz w:val="20"/>
          <w:szCs w:val="20"/>
        </w:rPr>
        <w:t>nglophone second language pedagogy. We should have more of it.</w:t>
      </w:r>
      <w:r w:rsidR="00CF53CD" w:rsidRPr="00181C75">
        <w:rPr>
          <w:rFonts w:asciiTheme="minorHAnsi" w:hAnsiTheme="minorHAnsi"/>
          <w:sz w:val="24"/>
        </w:rPr>
        <w:t xml:space="preserve"> </w:t>
      </w:r>
    </w:p>
    <w:p w14:paraId="3F7D4C81" w14:textId="77777777" w:rsidR="002B5431" w:rsidRDefault="002B5431" w:rsidP="000431D6">
      <w:pPr>
        <w:pBdr>
          <w:top w:val="nil"/>
          <w:left w:val="nil"/>
          <w:bottom w:val="nil"/>
          <w:right w:val="nil"/>
          <w:between w:val="nil"/>
        </w:pBdr>
        <w:spacing w:after="0" w:line="360" w:lineRule="auto"/>
        <w:jc w:val="both"/>
        <w:rPr>
          <w:rFonts w:asciiTheme="minorHAnsi" w:eastAsia="Arial" w:hAnsiTheme="minorHAnsi" w:cstheme="minorHAnsi"/>
          <w:b/>
          <w:sz w:val="24"/>
          <w:szCs w:val="24"/>
        </w:rPr>
      </w:pPr>
    </w:p>
    <w:p w14:paraId="66FE6A1D" w14:textId="77777777" w:rsidR="00933C5D" w:rsidRDefault="002B5431" w:rsidP="000431D6">
      <w:pPr>
        <w:pBdr>
          <w:top w:val="nil"/>
          <w:left w:val="nil"/>
          <w:bottom w:val="nil"/>
          <w:right w:val="nil"/>
          <w:between w:val="nil"/>
        </w:pBdr>
        <w:spacing w:line="240" w:lineRule="auto"/>
        <w:jc w:val="both"/>
        <w:rPr>
          <w:rFonts w:ascii="Palatino Linotype" w:eastAsia="Palatino Linotype" w:hAnsi="Palatino Linotype" w:cs="Palatino Linotype"/>
          <w:i/>
          <w:color w:val="000000"/>
        </w:rPr>
      </w:pPr>
      <w:r w:rsidRPr="0009758A">
        <w:rPr>
          <w:rFonts w:ascii="Palatino Linotype" w:eastAsia="Palatino Linotype" w:hAnsi="Palatino Linotype" w:cs="Palatino Linotype"/>
          <w:i/>
          <w:color w:val="000000"/>
        </w:rPr>
        <w:t>Acknowledgement</w:t>
      </w:r>
    </w:p>
    <w:p w14:paraId="7EC446EA" w14:textId="48CC0CC4" w:rsidR="002B5431" w:rsidRDefault="00933C5D" w:rsidP="000431D6">
      <w:pPr>
        <w:pBdr>
          <w:top w:val="nil"/>
          <w:left w:val="nil"/>
          <w:bottom w:val="nil"/>
          <w:right w:val="nil"/>
          <w:between w:val="nil"/>
        </w:pBdr>
        <w:spacing w:line="240" w:lineRule="auto"/>
        <w:jc w:val="both"/>
        <w:rPr>
          <w:rFonts w:ascii="Palatino Linotype" w:eastAsia="Palatino Linotype" w:hAnsi="Palatino Linotype" w:cs="Palatino Linotype"/>
          <w:iCs/>
          <w:color w:val="000000"/>
          <w:sz w:val="20"/>
          <w:szCs w:val="20"/>
        </w:rPr>
      </w:pPr>
      <w:r w:rsidRPr="00933C5D">
        <w:rPr>
          <w:rFonts w:ascii="Palatino Linotype" w:eastAsia="Palatino Linotype" w:hAnsi="Palatino Linotype" w:cs="Palatino Linotype"/>
          <w:iCs/>
          <w:color w:val="000000"/>
          <w:sz w:val="20"/>
          <w:szCs w:val="20"/>
        </w:rPr>
        <w:t xml:space="preserve">This review </w:t>
      </w:r>
      <w:r>
        <w:rPr>
          <w:rFonts w:ascii="Palatino Linotype" w:eastAsia="Palatino Linotype" w:hAnsi="Palatino Linotype" w:cs="Palatino Linotype"/>
          <w:iCs/>
          <w:color w:val="000000"/>
          <w:sz w:val="20"/>
          <w:szCs w:val="20"/>
        </w:rPr>
        <w:t xml:space="preserve">forms part of </w:t>
      </w:r>
      <w:r w:rsidRPr="00933C5D">
        <w:rPr>
          <w:rFonts w:ascii="Palatino Linotype" w:eastAsia="Palatino Linotype" w:hAnsi="Palatino Linotype" w:cs="Palatino Linotype"/>
          <w:iCs/>
          <w:color w:val="000000"/>
          <w:sz w:val="20"/>
          <w:szCs w:val="20"/>
        </w:rPr>
        <w:t xml:space="preserve">a mixed-method study funded by the Canadian government through the Social </w:t>
      </w:r>
      <w:r>
        <w:rPr>
          <w:rFonts w:ascii="Palatino Linotype" w:eastAsia="Palatino Linotype" w:hAnsi="Palatino Linotype" w:cs="Palatino Linotype"/>
          <w:iCs/>
          <w:color w:val="000000"/>
          <w:sz w:val="20"/>
          <w:szCs w:val="20"/>
        </w:rPr>
        <w:t>S</w:t>
      </w:r>
      <w:r w:rsidRPr="00933C5D">
        <w:rPr>
          <w:rFonts w:ascii="Palatino Linotype" w:eastAsia="Palatino Linotype" w:hAnsi="Palatino Linotype" w:cs="Palatino Linotype"/>
          <w:iCs/>
          <w:color w:val="000000"/>
          <w:sz w:val="20"/>
          <w:szCs w:val="20"/>
        </w:rPr>
        <w:t>ciences and Humanities Research Council (SSHRC)</w:t>
      </w:r>
      <w:r>
        <w:rPr>
          <w:rFonts w:ascii="Palatino Linotype" w:eastAsia="Palatino Linotype" w:hAnsi="Palatino Linotype" w:cs="Palatino Linotype"/>
          <w:iCs/>
          <w:color w:val="000000"/>
          <w:sz w:val="20"/>
          <w:szCs w:val="20"/>
        </w:rPr>
        <w:t xml:space="preserve"> currently underway.</w:t>
      </w:r>
    </w:p>
    <w:p w14:paraId="5712A4DA" w14:textId="77777777" w:rsidR="00213F86" w:rsidRPr="00933C5D" w:rsidRDefault="00213F86" w:rsidP="00933C5D">
      <w:pPr>
        <w:pBdr>
          <w:top w:val="nil"/>
          <w:left w:val="nil"/>
          <w:bottom w:val="nil"/>
          <w:right w:val="nil"/>
          <w:between w:val="nil"/>
        </w:pBdr>
        <w:spacing w:line="240" w:lineRule="auto"/>
        <w:jc w:val="both"/>
        <w:rPr>
          <w:rFonts w:ascii="Palatino Linotype" w:eastAsia="Palatino Linotype" w:hAnsi="Palatino Linotype" w:cs="Palatino Linotype"/>
          <w:iCs/>
          <w:color w:val="000000"/>
          <w:sz w:val="20"/>
          <w:szCs w:val="20"/>
        </w:rPr>
      </w:pPr>
    </w:p>
    <w:p w14:paraId="09CCEAB7" w14:textId="77777777" w:rsidR="00213F86" w:rsidRDefault="002B5431" w:rsidP="00213F86">
      <w:pPr>
        <w:pBdr>
          <w:top w:val="nil"/>
          <w:left w:val="nil"/>
          <w:bottom w:val="nil"/>
          <w:right w:val="nil"/>
          <w:between w:val="nil"/>
        </w:pBdr>
        <w:spacing w:line="480" w:lineRule="auto"/>
        <w:contextualSpacing/>
        <w:jc w:val="both"/>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The Authors</w:t>
      </w:r>
    </w:p>
    <w:p w14:paraId="657EF5A9" w14:textId="0EB8EAE7" w:rsidR="00213F86" w:rsidRDefault="00213F86" w:rsidP="00213F86">
      <w:pPr>
        <w:pBdr>
          <w:top w:val="nil"/>
          <w:left w:val="nil"/>
          <w:bottom w:val="nil"/>
          <w:right w:val="nil"/>
          <w:between w:val="nil"/>
        </w:pBdr>
        <w:spacing w:line="240" w:lineRule="auto"/>
        <w:contextualSpacing/>
        <w:jc w:val="both"/>
        <w:rPr>
          <w:rFonts w:ascii="Palatino Linotype" w:eastAsia="Palatino Linotype" w:hAnsi="Palatino Linotype" w:cs="Palatino Linotype"/>
          <w:color w:val="000000"/>
          <w:sz w:val="20"/>
          <w:szCs w:val="20"/>
        </w:rPr>
      </w:pPr>
      <w:r w:rsidRPr="00213F86">
        <w:rPr>
          <w:rFonts w:ascii="Palatino Linotype" w:eastAsia="Palatino Linotype" w:hAnsi="Palatino Linotype" w:cs="Palatino Linotype"/>
          <w:color w:val="000000"/>
          <w:sz w:val="20"/>
          <w:szCs w:val="20"/>
        </w:rPr>
        <w:t>Douglas Fleming’s research and teaching focus on citizenship as it relates to second language education, marginalized populations, equity, socialist-orientated philosophy</w:t>
      </w:r>
      <w:r>
        <w:rPr>
          <w:rFonts w:ascii="Palatino Linotype" w:eastAsia="Palatino Linotype" w:hAnsi="Palatino Linotype" w:cs="Palatino Linotype"/>
          <w:color w:val="000000"/>
          <w:sz w:val="20"/>
          <w:szCs w:val="20"/>
        </w:rPr>
        <w:t>,</w:t>
      </w:r>
      <w:r w:rsidRPr="00213F86">
        <w:rPr>
          <w:rFonts w:ascii="Palatino Linotype" w:eastAsia="Palatino Linotype" w:hAnsi="Palatino Linotype" w:cs="Palatino Linotype"/>
          <w:color w:val="000000"/>
          <w:sz w:val="20"/>
          <w:szCs w:val="20"/>
        </w:rPr>
        <w:t xml:space="preserve"> and qualitative research methods. Before graduating from UBC in 2007, he taught for 20 years for the Toronto (Ontario) and Surrey (British Columbia) school districts. For more information, see http://douglasfleming.weebly.com</w:t>
      </w:r>
    </w:p>
    <w:p w14:paraId="43D4137C" w14:textId="77777777" w:rsidR="00213F86" w:rsidRDefault="00213F86" w:rsidP="00213F86">
      <w:pPr>
        <w:pBdr>
          <w:top w:val="nil"/>
          <w:left w:val="nil"/>
          <w:bottom w:val="nil"/>
          <w:right w:val="nil"/>
          <w:between w:val="nil"/>
        </w:pBdr>
        <w:spacing w:line="240" w:lineRule="auto"/>
        <w:contextualSpacing/>
        <w:jc w:val="both"/>
        <w:rPr>
          <w:rFonts w:ascii="Palatino Linotype" w:eastAsia="Palatino Linotype" w:hAnsi="Palatino Linotype" w:cs="Palatino Linotype"/>
          <w:color w:val="000000"/>
          <w:sz w:val="20"/>
          <w:szCs w:val="20"/>
        </w:rPr>
      </w:pPr>
    </w:p>
    <w:p w14:paraId="036E1EE1" w14:textId="74702742" w:rsidR="00213F86" w:rsidRPr="00213F86" w:rsidRDefault="00213F86" w:rsidP="00213F86">
      <w:pPr>
        <w:pBdr>
          <w:top w:val="nil"/>
          <w:left w:val="nil"/>
          <w:bottom w:val="nil"/>
          <w:right w:val="nil"/>
          <w:between w:val="nil"/>
        </w:pBdr>
        <w:spacing w:line="240" w:lineRule="auto"/>
        <w:contextualSpacing/>
        <w:jc w:val="both"/>
        <w:rPr>
          <w:rFonts w:ascii="Palatino Linotype" w:eastAsia="Palatino Linotype" w:hAnsi="Palatino Linotype" w:cs="Palatino Linotype"/>
          <w:color w:val="000000"/>
          <w:sz w:val="20"/>
          <w:szCs w:val="20"/>
        </w:rPr>
      </w:pPr>
      <w:r w:rsidRPr="00213F86">
        <w:rPr>
          <w:rFonts w:ascii="Palatino Linotype" w:eastAsia="Palatino Linotype" w:hAnsi="Palatino Linotype" w:cs="Palatino Linotype"/>
          <w:color w:val="000000"/>
          <w:sz w:val="20"/>
          <w:szCs w:val="20"/>
        </w:rPr>
        <w:t>Leilah Mbida is a doctoral candidate in the Faculty of Education at the University of Ottawa. Her research focuses on pluralistic approaches, multi- and plurilingualism, and children’s literature.  She is an Ontario-certified teacher working in high schools.</w:t>
      </w:r>
    </w:p>
    <w:p w14:paraId="2129EF1F" w14:textId="77777777" w:rsidR="00213F86" w:rsidRDefault="00213F86" w:rsidP="00213F86">
      <w:pPr>
        <w:pBdr>
          <w:top w:val="nil"/>
          <w:left w:val="nil"/>
          <w:bottom w:val="nil"/>
          <w:right w:val="nil"/>
          <w:between w:val="nil"/>
        </w:pBdr>
        <w:spacing w:line="240" w:lineRule="auto"/>
        <w:jc w:val="both"/>
        <w:rPr>
          <w:rFonts w:ascii="Palatino Linotype" w:eastAsia="Palatino Linotype" w:hAnsi="Palatino Linotype" w:cs="Palatino Linotype"/>
          <w:color w:val="000000"/>
          <w:sz w:val="20"/>
          <w:szCs w:val="20"/>
        </w:rPr>
      </w:pPr>
    </w:p>
    <w:p w14:paraId="32A3576F" w14:textId="013C7149" w:rsidR="00213F86" w:rsidRPr="00213F86" w:rsidRDefault="00213F86" w:rsidP="00213F86">
      <w:pPr>
        <w:pBdr>
          <w:top w:val="nil"/>
          <w:left w:val="nil"/>
          <w:bottom w:val="nil"/>
          <w:right w:val="nil"/>
          <w:between w:val="nil"/>
        </w:pBdr>
        <w:spacing w:line="240" w:lineRule="auto"/>
        <w:jc w:val="both"/>
        <w:rPr>
          <w:rFonts w:ascii="Palatino Linotype" w:eastAsia="Palatino Linotype" w:hAnsi="Palatino Linotype" w:cs="Palatino Linotype"/>
          <w:color w:val="000000"/>
          <w:sz w:val="20"/>
          <w:szCs w:val="20"/>
        </w:rPr>
      </w:pPr>
      <w:r w:rsidRPr="00213F86">
        <w:rPr>
          <w:rFonts w:ascii="Palatino Linotype" w:eastAsia="Palatino Linotype" w:hAnsi="Palatino Linotype" w:cs="Palatino Linotype"/>
          <w:color w:val="000000"/>
          <w:sz w:val="20"/>
          <w:szCs w:val="20"/>
        </w:rPr>
        <w:t xml:space="preserve">Francis Bangou is a full professor in second language education at the Faculty of Education </w:t>
      </w:r>
      <w:r>
        <w:rPr>
          <w:rFonts w:ascii="Palatino Linotype" w:eastAsia="Palatino Linotype" w:hAnsi="Palatino Linotype" w:cs="Palatino Linotype"/>
          <w:color w:val="000000"/>
          <w:sz w:val="20"/>
          <w:szCs w:val="20"/>
        </w:rPr>
        <w:t>at</w:t>
      </w:r>
      <w:r w:rsidRPr="00213F86">
        <w:rPr>
          <w:rFonts w:ascii="Palatino Linotype" w:eastAsia="Palatino Linotype" w:hAnsi="Palatino Linotype" w:cs="Palatino Linotype"/>
          <w:color w:val="000000"/>
          <w:sz w:val="20"/>
          <w:szCs w:val="20"/>
        </w:rPr>
        <w:t xml:space="preserve"> the University of Ottawa. His research focuses broadly on the adaptation of language teachers and learners to unfamiliar teaching and learning contexts and the integration of information and communication technologies in language teaching.</w:t>
      </w:r>
    </w:p>
    <w:p w14:paraId="21E3D1C3" w14:textId="77777777" w:rsidR="008B24CA" w:rsidRPr="00213F86" w:rsidRDefault="008B24CA" w:rsidP="008B24CA">
      <w:pPr>
        <w:pBdr>
          <w:top w:val="nil"/>
          <w:left w:val="nil"/>
          <w:bottom w:val="nil"/>
          <w:right w:val="nil"/>
          <w:between w:val="nil"/>
        </w:pBdr>
        <w:spacing w:line="240" w:lineRule="auto"/>
        <w:jc w:val="both"/>
        <w:rPr>
          <w:rFonts w:ascii="Palatino Linotype" w:eastAsia="Palatino Linotype" w:hAnsi="Palatino Linotype" w:cs="Palatino Linotype"/>
          <w:color w:val="000000"/>
          <w:sz w:val="20"/>
          <w:szCs w:val="20"/>
        </w:rPr>
      </w:pPr>
      <w:r w:rsidRPr="00213F86">
        <w:rPr>
          <w:rFonts w:ascii="Palatino Linotype" w:eastAsia="Palatino Linotype" w:hAnsi="Palatino Linotype" w:cs="Palatino Linotype"/>
          <w:color w:val="000000"/>
          <w:sz w:val="20"/>
          <w:szCs w:val="20"/>
        </w:rPr>
        <w:t>Carole Fleuret is a full professor in the Faculty of Education. She has a PhD and MA in education sciences, with a didactic method option in French, as well as a Bachelor</w:t>
      </w:r>
      <w:r>
        <w:rPr>
          <w:rFonts w:ascii="Palatino Linotype" w:eastAsia="Palatino Linotype" w:hAnsi="Palatino Linotype" w:cs="Palatino Linotype"/>
          <w:color w:val="000000"/>
          <w:sz w:val="20"/>
          <w:szCs w:val="20"/>
        </w:rPr>
        <w:t>’</w:t>
      </w:r>
      <w:r w:rsidRPr="00213F86">
        <w:rPr>
          <w:rFonts w:ascii="Palatino Linotype" w:eastAsia="Palatino Linotype" w:hAnsi="Palatino Linotype" w:cs="Palatino Linotype"/>
          <w:color w:val="000000"/>
          <w:sz w:val="20"/>
          <w:szCs w:val="20"/>
        </w:rPr>
        <w:t xml:space="preserve">s degree in </w:t>
      </w:r>
      <w:proofErr w:type="spellStart"/>
      <w:r w:rsidRPr="00213F86">
        <w:rPr>
          <w:rFonts w:ascii="Palatino Linotype" w:eastAsia="Palatino Linotype" w:hAnsi="Palatino Linotype" w:cs="Palatino Linotype"/>
          <w:color w:val="000000"/>
          <w:sz w:val="20"/>
          <w:szCs w:val="20"/>
        </w:rPr>
        <w:t>orthopedagogy</w:t>
      </w:r>
      <w:proofErr w:type="spellEnd"/>
      <w:r w:rsidRPr="00213F86">
        <w:rPr>
          <w:rFonts w:ascii="Palatino Linotype" w:eastAsia="Palatino Linotype" w:hAnsi="Palatino Linotype" w:cs="Palatino Linotype"/>
          <w:color w:val="000000"/>
          <w:sz w:val="20"/>
          <w:szCs w:val="20"/>
        </w:rPr>
        <w:t xml:space="preserve"> from </w:t>
      </w:r>
      <w:proofErr w:type="spellStart"/>
      <w:r w:rsidRPr="00213F86">
        <w:rPr>
          <w:rFonts w:ascii="Palatino Linotype" w:eastAsia="Palatino Linotype" w:hAnsi="Palatino Linotype" w:cs="Palatino Linotype"/>
          <w:color w:val="000000"/>
          <w:sz w:val="20"/>
          <w:szCs w:val="20"/>
        </w:rPr>
        <w:t>l</w:t>
      </w:r>
      <w:r>
        <w:rPr>
          <w:rFonts w:ascii="Palatino Linotype" w:eastAsia="Palatino Linotype" w:hAnsi="Palatino Linotype" w:cs="Palatino Linotype"/>
          <w:color w:val="000000"/>
          <w:sz w:val="20"/>
          <w:szCs w:val="20"/>
        </w:rPr>
        <w:t>’</w:t>
      </w:r>
      <w:r w:rsidRPr="00213F86">
        <w:rPr>
          <w:rFonts w:ascii="Palatino Linotype" w:eastAsia="Palatino Linotype" w:hAnsi="Palatino Linotype" w:cs="Palatino Linotype"/>
          <w:color w:val="000000"/>
          <w:sz w:val="20"/>
          <w:szCs w:val="20"/>
        </w:rPr>
        <w:t>Université</w:t>
      </w:r>
      <w:proofErr w:type="spellEnd"/>
      <w:r w:rsidRPr="00213F86">
        <w:rPr>
          <w:rFonts w:ascii="Palatino Linotype" w:eastAsia="Palatino Linotype" w:hAnsi="Palatino Linotype" w:cs="Palatino Linotype"/>
          <w:color w:val="000000"/>
          <w:sz w:val="20"/>
          <w:szCs w:val="20"/>
        </w:rPr>
        <w:t xml:space="preserve"> de Montréal. Her research focuses on second language, plurilingual repertoires and multilingualism. </w:t>
      </w:r>
    </w:p>
    <w:p w14:paraId="63A45FAD" w14:textId="77777777" w:rsidR="008B24CA" w:rsidRDefault="008B24CA" w:rsidP="008B24CA">
      <w:pPr>
        <w:pBdr>
          <w:top w:val="nil"/>
          <w:left w:val="nil"/>
          <w:bottom w:val="nil"/>
          <w:right w:val="nil"/>
          <w:between w:val="nil"/>
        </w:pBdr>
        <w:spacing w:line="240" w:lineRule="auto"/>
        <w:jc w:val="both"/>
        <w:rPr>
          <w:rFonts w:ascii="Palatino Linotype" w:eastAsia="Palatino Linotype" w:hAnsi="Palatino Linotype" w:cs="Palatino Linotype"/>
          <w:color w:val="000000"/>
          <w:sz w:val="20"/>
          <w:szCs w:val="20"/>
        </w:rPr>
      </w:pPr>
      <w:r w:rsidRPr="00213F86">
        <w:rPr>
          <w:rFonts w:ascii="Palatino Linotype" w:eastAsia="Palatino Linotype" w:hAnsi="Palatino Linotype" w:cs="Palatino Linotype"/>
          <w:color w:val="000000"/>
          <w:sz w:val="20"/>
          <w:szCs w:val="20"/>
        </w:rPr>
        <w:t xml:space="preserve">Mimi Masson is an assistant professor </w:t>
      </w:r>
      <w:r>
        <w:rPr>
          <w:rFonts w:ascii="Palatino Linotype" w:eastAsia="Palatino Linotype" w:hAnsi="Palatino Linotype" w:cs="Palatino Linotype"/>
          <w:color w:val="000000"/>
          <w:sz w:val="20"/>
          <w:szCs w:val="20"/>
        </w:rPr>
        <w:t>in</w:t>
      </w:r>
      <w:r w:rsidRPr="00213F86">
        <w:rPr>
          <w:rFonts w:ascii="Palatino Linotype" w:eastAsia="Palatino Linotype" w:hAnsi="Palatino Linotype" w:cs="Palatino Linotype"/>
          <w:color w:val="000000"/>
          <w:sz w:val="20"/>
          <w:szCs w:val="20"/>
        </w:rPr>
        <w:t xml:space="preserve"> the Faculty of Education at the Université de Sherbrooke. Her research focuses on language teacher identity development, specifically through the lens of anti-oppressive and antiracist education. She specializes in using critical discourse analysis and arts-based research methodologies.</w:t>
      </w:r>
    </w:p>
    <w:p w14:paraId="3F5E11EB" w14:textId="33F74F4F" w:rsidR="00213F86" w:rsidRPr="00213F86" w:rsidRDefault="00213F86" w:rsidP="00213F86">
      <w:pPr>
        <w:pBdr>
          <w:top w:val="nil"/>
          <w:left w:val="nil"/>
          <w:bottom w:val="nil"/>
          <w:right w:val="nil"/>
          <w:between w:val="nil"/>
        </w:pBdr>
        <w:spacing w:line="240" w:lineRule="auto"/>
        <w:jc w:val="both"/>
        <w:rPr>
          <w:rFonts w:ascii="Palatino Linotype" w:eastAsia="Palatino Linotype" w:hAnsi="Palatino Linotype" w:cs="Palatino Linotype"/>
          <w:color w:val="000000"/>
          <w:sz w:val="20"/>
          <w:szCs w:val="20"/>
        </w:rPr>
      </w:pPr>
      <w:r w:rsidRPr="00213F86">
        <w:rPr>
          <w:rFonts w:ascii="Palatino Linotype" w:eastAsia="Palatino Linotype" w:hAnsi="Palatino Linotype" w:cs="Palatino Linotype"/>
          <w:color w:val="000000"/>
          <w:sz w:val="20"/>
          <w:szCs w:val="20"/>
        </w:rPr>
        <w:t>Joël Thibeault is an associate professor in the Faculty of Education at the University of Ottawa. His research interests include the teaching and learning of grammar in French minority contexts, the use of children's literature in the teaching of linguistic conventions, and plurilingual approaches in language education.</w:t>
      </w:r>
    </w:p>
    <w:p w14:paraId="00E3CA82" w14:textId="4CCCF652" w:rsidR="00213F86" w:rsidRPr="00213F86" w:rsidRDefault="00213F86" w:rsidP="00213F86">
      <w:pPr>
        <w:pBdr>
          <w:top w:val="nil"/>
          <w:left w:val="nil"/>
          <w:bottom w:val="nil"/>
          <w:right w:val="nil"/>
          <w:between w:val="nil"/>
        </w:pBdr>
        <w:spacing w:line="240" w:lineRule="auto"/>
        <w:jc w:val="both"/>
        <w:rPr>
          <w:rFonts w:ascii="Palatino Linotype" w:eastAsia="Palatino Linotype" w:hAnsi="Palatino Linotype" w:cs="Palatino Linotype"/>
          <w:color w:val="000000"/>
          <w:sz w:val="20"/>
          <w:szCs w:val="20"/>
        </w:rPr>
      </w:pPr>
      <w:r w:rsidRPr="00213F86">
        <w:rPr>
          <w:rFonts w:ascii="Palatino Linotype" w:eastAsia="Palatino Linotype" w:hAnsi="Palatino Linotype" w:cs="Palatino Linotype"/>
          <w:color w:val="000000"/>
          <w:sz w:val="20"/>
          <w:szCs w:val="20"/>
        </w:rPr>
        <w:t xml:space="preserve">Stephanie Arnott is an </w:t>
      </w:r>
      <w:r w:rsidR="008B24CA" w:rsidRPr="00213F86">
        <w:rPr>
          <w:rFonts w:ascii="Palatino Linotype" w:eastAsia="Palatino Linotype" w:hAnsi="Palatino Linotype" w:cs="Palatino Linotype"/>
          <w:color w:val="000000"/>
          <w:sz w:val="20"/>
          <w:szCs w:val="20"/>
        </w:rPr>
        <w:t>associate professor</w:t>
      </w:r>
      <w:r w:rsidRPr="00213F86">
        <w:rPr>
          <w:rFonts w:ascii="Palatino Linotype" w:eastAsia="Palatino Linotype" w:hAnsi="Palatino Linotype" w:cs="Palatino Linotype"/>
          <w:color w:val="000000"/>
          <w:sz w:val="20"/>
          <w:szCs w:val="20"/>
        </w:rPr>
        <w:t xml:space="preserve"> researching methodological and curricular innovation in Canadian French as a second language education and preparation, with a complementary emphasis on investigating the knowledge base of second language teachers and the motivation of core French students.</w:t>
      </w:r>
    </w:p>
    <w:p w14:paraId="41DC4C50" w14:textId="77777777" w:rsidR="008B24CA" w:rsidRPr="00213F86" w:rsidRDefault="008B24CA" w:rsidP="00213F86">
      <w:pPr>
        <w:pBdr>
          <w:top w:val="nil"/>
          <w:left w:val="nil"/>
          <w:bottom w:val="nil"/>
          <w:right w:val="nil"/>
          <w:between w:val="nil"/>
        </w:pBdr>
        <w:spacing w:line="240" w:lineRule="auto"/>
        <w:jc w:val="both"/>
        <w:rPr>
          <w:rFonts w:ascii="Palatino Linotype" w:eastAsia="Palatino Linotype" w:hAnsi="Palatino Linotype" w:cs="Palatino Linotype"/>
          <w:color w:val="000000"/>
        </w:rPr>
      </w:pPr>
    </w:p>
    <w:p w14:paraId="4C935CC4" w14:textId="214E46C3" w:rsidR="002B5431" w:rsidRDefault="002B5431" w:rsidP="002B5431">
      <w:pPr>
        <w:pBdr>
          <w:top w:val="nil"/>
          <w:left w:val="nil"/>
          <w:bottom w:val="nil"/>
          <w:right w:val="nil"/>
          <w:between w:val="nil"/>
        </w:pBdr>
        <w:spacing w:after="0" w:line="360" w:lineRule="auto"/>
        <w:rPr>
          <w:rFonts w:asciiTheme="minorHAnsi" w:eastAsia="Arial" w:hAnsiTheme="minorHAnsi" w:cstheme="minorHAnsi"/>
          <w:b/>
          <w:sz w:val="24"/>
          <w:szCs w:val="24"/>
        </w:rPr>
      </w:pPr>
      <w:r>
        <w:rPr>
          <w:rFonts w:ascii="Palatino Linotype" w:eastAsia="Palatino Linotype" w:hAnsi="Palatino Linotype" w:cs="Palatino Linotype"/>
          <w:i/>
          <w:color w:val="000000"/>
        </w:rPr>
        <w:t>References</w:t>
      </w:r>
    </w:p>
    <w:p w14:paraId="5FD6E29F" w14:textId="304C3E6F" w:rsidR="00866EB5" w:rsidRDefault="00866EB5" w:rsidP="002B5431">
      <w:pPr>
        <w:spacing w:after="0" w:line="240" w:lineRule="auto"/>
        <w:ind w:left="709" w:hanging="709"/>
        <w:rPr>
          <w:rFonts w:ascii="Palatino Linotype" w:eastAsia="Arial" w:hAnsi="Palatino Linotype" w:cstheme="minorHAnsi"/>
          <w:sz w:val="20"/>
          <w:szCs w:val="20"/>
        </w:rPr>
      </w:pPr>
      <w:r w:rsidRPr="00866EB5">
        <w:rPr>
          <w:rFonts w:ascii="Palatino Linotype" w:eastAsia="Arial" w:hAnsi="Palatino Linotype" w:cstheme="minorHAnsi"/>
          <w:sz w:val="20"/>
          <w:szCs w:val="20"/>
        </w:rPr>
        <w:t xml:space="preserve">Bailey, A., &amp; Gruber, A. (2020). Challenges and other feedback: Integrating intercultural learning in the </w:t>
      </w:r>
      <w:r w:rsidR="00896A88">
        <w:rPr>
          <w:rFonts w:ascii="Palatino Linotype" w:eastAsia="Arial" w:hAnsi="Palatino Linotype" w:cstheme="minorHAnsi"/>
          <w:sz w:val="20"/>
          <w:szCs w:val="20"/>
        </w:rPr>
        <w:t>D</w:t>
      </w:r>
      <w:r w:rsidRPr="00866EB5">
        <w:rPr>
          <w:rFonts w:ascii="Palatino Linotype" w:eastAsia="Arial" w:hAnsi="Palatino Linotype" w:cstheme="minorHAnsi"/>
          <w:sz w:val="20"/>
          <w:szCs w:val="20"/>
        </w:rPr>
        <w:t xml:space="preserve">igital </w:t>
      </w:r>
      <w:r w:rsidR="00896A88">
        <w:rPr>
          <w:rFonts w:ascii="Palatino Linotype" w:eastAsia="Arial" w:hAnsi="Palatino Linotype" w:cstheme="minorHAnsi"/>
          <w:sz w:val="20"/>
          <w:szCs w:val="20"/>
        </w:rPr>
        <w:t>A</w:t>
      </w:r>
      <w:r w:rsidRPr="00866EB5">
        <w:rPr>
          <w:rFonts w:ascii="Palatino Linotype" w:eastAsia="Arial" w:hAnsi="Palatino Linotype" w:cstheme="minorHAnsi"/>
          <w:sz w:val="20"/>
          <w:szCs w:val="20"/>
        </w:rPr>
        <w:t xml:space="preserve">ge. </w:t>
      </w:r>
      <w:r w:rsidRPr="00866EB5">
        <w:rPr>
          <w:rFonts w:ascii="Palatino Linotype" w:eastAsia="Arial" w:hAnsi="Palatino Linotype" w:cstheme="minorHAnsi"/>
          <w:i/>
          <w:sz w:val="20"/>
          <w:szCs w:val="20"/>
        </w:rPr>
        <w:t xml:space="preserve">The </w:t>
      </w:r>
      <w:proofErr w:type="spellStart"/>
      <w:r w:rsidRPr="00866EB5">
        <w:rPr>
          <w:rFonts w:ascii="Palatino Linotype" w:eastAsia="Arial" w:hAnsi="Palatino Linotype" w:cstheme="minorHAnsi"/>
          <w:i/>
          <w:sz w:val="20"/>
          <w:szCs w:val="20"/>
        </w:rPr>
        <w:t>EuroCALL</w:t>
      </w:r>
      <w:proofErr w:type="spellEnd"/>
      <w:r w:rsidRPr="00866EB5">
        <w:rPr>
          <w:rFonts w:ascii="Palatino Linotype" w:eastAsia="Arial" w:hAnsi="Palatino Linotype" w:cstheme="minorHAnsi"/>
          <w:i/>
          <w:sz w:val="20"/>
          <w:szCs w:val="20"/>
        </w:rPr>
        <w:t xml:space="preserve"> Review</w:t>
      </w:r>
      <w:r w:rsidRPr="00866EB5">
        <w:rPr>
          <w:rFonts w:ascii="Palatino Linotype" w:eastAsia="Arial" w:hAnsi="Palatino Linotype" w:cstheme="minorHAnsi"/>
          <w:sz w:val="20"/>
          <w:szCs w:val="20"/>
        </w:rPr>
        <w:t>,</w:t>
      </w:r>
      <w:r>
        <w:rPr>
          <w:rFonts w:ascii="Palatino Linotype" w:eastAsia="Arial" w:hAnsi="Palatino Linotype" w:cstheme="minorHAnsi"/>
          <w:sz w:val="20"/>
          <w:szCs w:val="20"/>
        </w:rPr>
        <w:t xml:space="preserve"> </w:t>
      </w:r>
      <w:r w:rsidRPr="00866EB5">
        <w:rPr>
          <w:rFonts w:ascii="Palatino Linotype" w:eastAsia="Arial" w:hAnsi="Palatino Linotype" w:cstheme="minorHAnsi"/>
          <w:i/>
          <w:sz w:val="20"/>
          <w:szCs w:val="20"/>
        </w:rPr>
        <w:t>28</w:t>
      </w:r>
      <w:r w:rsidRPr="00866EB5">
        <w:rPr>
          <w:rFonts w:ascii="Palatino Linotype" w:eastAsia="Arial" w:hAnsi="Palatino Linotype" w:cstheme="minorHAnsi"/>
          <w:sz w:val="20"/>
          <w:szCs w:val="20"/>
        </w:rPr>
        <w:t>(1), 3</w:t>
      </w:r>
      <w:r>
        <w:rPr>
          <w:rFonts w:ascii="Palatino Linotype" w:eastAsia="Arial" w:hAnsi="Palatino Linotype" w:cstheme="minorHAnsi"/>
          <w:sz w:val="20"/>
          <w:szCs w:val="20"/>
        </w:rPr>
        <w:sym w:font="Symbol" w:char="F02D"/>
      </w:r>
      <w:r w:rsidRPr="00866EB5">
        <w:rPr>
          <w:rFonts w:ascii="Palatino Linotype" w:eastAsia="Arial" w:hAnsi="Palatino Linotype" w:cstheme="minorHAnsi"/>
          <w:sz w:val="20"/>
          <w:szCs w:val="20"/>
        </w:rPr>
        <w:t>14</w:t>
      </w:r>
      <w:r>
        <w:rPr>
          <w:rFonts w:ascii="Palatino Linotype" w:eastAsia="Arial" w:hAnsi="Palatino Linotype" w:cstheme="minorHAnsi"/>
          <w:sz w:val="20"/>
          <w:szCs w:val="20"/>
        </w:rPr>
        <w:t>.</w:t>
      </w:r>
      <w:r w:rsidR="00896A88">
        <w:rPr>
          <w:rFonts w:ascii="Palatino Linotype" w:eastAsia="Arial" w:hAnsi="Palatino Linotype" w:cstheme="minorHAnsi"/>
          <w:sz w:val="20"/>
          <w:szCs w:val="20"/>
        </w:rPr>
        <w:t xml:space="preserve"> https://doi.org/</w:t>
      </w:r>
      <w:r w:rsidR="00896A88" w:rsidRPr="00896A88">
        <w:rPr>
          <w:rFonts w:ascii="Palatino Linotype" w:eastAsia="Arial" w:hAnsi="Palatino Linotype" w:cstheme="minorHAnsi"/>
          <w:sz w:val="20"/>
          <w:szCs w:val="20"/>
        </w:rPr>
        <w:t>10.4995/eurocall.2020.11982</w:t>
      </w:r>
    </w:p>
    <w:p w14:paraId="0B703AEE" w14:textId="10567518"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Ballinger, S., Lyster, R., </w:t>
      </w:r>
      <w:proofErr w:type="spellStart"/>
      <w:r w:rsidRPr="002B5431">
        <w:rPr>
          <w:rFonts w:ascii="Palatino Linotype" w:eastAsia="Arial" w:hAnsi="Palatino Linotype" w:cstheme="minorHAnsi"/>
          <w:sz w:val="20"/>
          <w:szCs w:val="20"/>
        </w:rPr>
        <w:t>Sterzuk</w:t>
      </w:r>
      <w:proofErr w:type="spellEnd"/>
      <w:r w:rsidRPr="002B5431">
        <w:rPr>
          <w:rFonts w:ascii="Palatino Linotype" w:eastAsia="Arial" w:hAnsi="Palatino Linotype" w:cstheme="minorHAnsi"/>
          <w:sz w:val="20"/>
          <w:szCs w:val="20"/>
        </w:rPr>
        <w:t>, A., &amp; Genesee, F. (2017). Context-appropriate crosslinguistic pedagogy: Considering the role of language status in immersion education.</w:t>
      </w:r>
      <w:r w:rsidRPr="002B5431">
        <w:rPr>
          <w:rFonts w:ascii="Palatino Linotype" w:hAnsi="Palatino Linotype" w:cstheme="minorHAnsi"/>
          <w:sz w:val="20"/>
          <w:szCs w:val="20"/>
        </w:rPr>
        <w:t xml:space="preserve"> </w:t>
      </w:r>
      <w:r w:rsidRPr="002B5431">
        <w:rPr>
          <w:rFonts w:ascii="Palatino Linotype" w:eastAsia="Arial" w:hAnsi="Palatino Linotype" w:cstheme="minorHAnsi"/>
          <w:i/>
          <w:iCs/>
          <w:sz w:val="20"/>
          <w:szCs w:val="20"/>
        </w:rPr>
        <w:t>Journal of Immersion and Content-Based Language Education</w:t>
      </w:r>
      <w:r w:rsidR="006330EB" w:rsidRPr="002B5431">
        <w:rPr>
          <w:rFonts w:ascii="Palatino Linotype" w:eastAsia="Arial" w:hAnsi="Palatino Linotype" w:cstheme="minorHAnsi"/>
          <w:iCs/>
          <w:sz w:val="20"/>
          <w:szCs w:val="20"/>
        </w:rPr>
        <w:t>,</w:t>
      </w:r>
      <w:r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i/>
          <w:sz w:val="20"/>
          <w:szCs w:val="20"/>
        </w:rPr>
        <w:t>5</w:t>
      </w:r>
      <w:r w:rsidR="006330EB"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w:t>
      </w:r>
      <w:r w:rsidR="006330EB"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30</w:t>
      </w:r>
      <w:r w:rsidR="006330EB"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57.</w:t>
      </w:r>
      <w:r w:rsidR="006330EB" w:rsidRPr="002B5431">
        <w:rPr>
          <w:rFonts w:ascii="Palatino Linotype" w:eastAsia="Arial" w:hAnsi="Palatino Linotype" w:cstheme="minorHAnsi"/>
          <w:sz w:val="20"/>
          <w:szCs w:val="20"/>
        </w:rPr>
        <w:t xml:space="preserve"> https://doi.org/10.1075/jicb.5.1.02bal</w:t>
      </w:r>
    </w:p>
    <w:p w14:paraId="6B918238" w14:textId="1F59C165"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Bangou, F., Smith, C., </w:t>
      </w:r>
      <w:proofErr w:type="spellStart"/>
      <w:r w:rsidRPr="002B5431">
        <w:rPr>
          <w:rFonts w:ascii="Palatino Linotype" w:eastAsia="Arial" w:hAnsi="Palatino Linotype" w:cstheme="minorHAnsi"/>
          <w:sz w:val="20"/>
          <w:szCs w:val="20"/>
        </w:rPr>
        <w:t>Kosiol</w:t>
      </w:r>
      <w:proofErr w:type="spellEnd"/>
      <w:r w:rsidRPr="002B5431">
        <w:rPr>
          <w:rFonts w:ascii="Palatino Linotype" w:eastAsia="Arial" w:hAnsi="Palatino Linotype" w:cstheme="minorHAnsi"/>
          <w:sz w:val="20"/>
          <w:szCs w:val="20"/>
        </w:rPr>
        <w:t>, H., Savard, C., Fleming, D. &amp; Fleuret, C. (2023</w:t>
      </w:r>
      <w:r w:rsidR="006330EB" w:rsidRPr="002B5431">
        <w:rPr>
          <w:rFonts w:ascii="Palatino Linotype" w:eastAsia="Arial" w:hAnsi="Palatino Linotype" w:cstheme="minorHAnsi"/>
          <w:sz w:val="20"/>
          <w:szCs w:val="20"/>
        </w:rPr>
        <w:t>, May</w:t>
      </w:r>
      <w:r w:rsidRPr="002B5431">
        <w:rPr>
          <w:rFonts w:ascii="Palatino Linotype" w:eastAsia="Arial" w:hAnsi="Palatino Linotype" w:cstheme="minorHAnsi"/>
          <w:sz w:val="20"/>
          <w:szCs w:val="20"/>
        </w:rPr>
        <w:t>). Using digital technologies with (</w:t>
      </w:r>
      <w:proofErr w:type="spellStart"/>
      <w:r w:rsidRPr="002B5431">
        <w:rPr>
          <w:rFonts w:ascii="Palatino Linotype" w:eastAsia="Arial" w:hAnsi="Palatino Linotype" w:cstheme="minorHAnsi"/>
          <w:sz w:val="20"/>
          <w:szCs w:val="20"/>
        </w:rPr>
        <w:t>im</w:t>
      </w:r>
      <w:proofErr w:type="spellEnd"/>
      <w:r w:rsidRPr="002B5431">
        <w:rPr>
          <w:rFonts w:ascii="Palatino Linotype" w:eastAsia="Arial" w:hAnsi="Palatino Linotype" w:cstheme="minorHAnsi"/>
          <w:sz w:val="20"/>
          <w:szCs w:val="20"/>
        </w:rPr>
        <w:t>)migrant bi/</w:t>
      </w:r>
      <w:r w:rsidR="006330EB" w:rsidRPr="002B5431">
        <w:rPr>
          <w:rFonts w:ascii="Palatino Linotype" w:eastAsia="Arial" w:hAnsi="Palatino Linotype" w:cstheme="minorHAnsi"/>
          <w:sz w:val="20"/>
          <w:szCs w:val="20"/>
        </w:rPr>
        <w:t>p</w:t>
      </w:r>
      <w:r w:rsidRPr="002B5431">
        <w:rPr>
          <w:rFonts w:ascii="Palatino Linotype" w:eastAsia="Arial" w:hAnsi="Palatino Linotype" w:cstheme="minorHAnsi"/>
          <w:sz w:val="20"/>
          <w:szCs w:val="20"/>
        </w:rPr>
        <w:t xml:space="preserve">lurilingual students: A systemic review of current research. </w:t>
      </w:r>
      <w:r w:rsidR="006330EB" w:rsidRPr="002B5431">
        <w:rPr>
          <w:rFonts w:ascii="Palatino Linotype" w:eastAsia="Arial" w:hAnsi="Palatino Linotype" w:cstheme="minorHAnsi"/>
          <w:sz w:val="20"/>
          <w:szCs w:val="20"/>
        </w:rPr>
        <w:t xml:space="preserve">Paper presented at the </w:t>
      </w:r>
      <w:r w:rsidRPr="002B5431">
        <w:rPr>
          <w:rFonts w:ascii="Palatino Linotype" w:eastAsia="Arial" w:hAnsi="Palatino Linotype" w:cstheme="minorHAnsi"/>
          <w:sz w:val="20"/>
          <w:szCs w:val="20"/>
        </w:rPr>
        <w:t>Canadian Centre for Studies and Research on Bilingualism and Language Planning Conference</w:t>
      </w:r>
      <w:r w:rsidR="006330EB"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Ottawa.</w:t>
      </w:r>
    </w:p>
    <w:p w14:paraId="370C4390" w14:textId="0231FB41" w:rsidR="006330EB" w:rsidRPr="002B5431" w:rsidRDefault="006330EB"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Breen, M. (1987). Contemporary paradigms in syllabus design</w:t>
      </w:r>
      <w:r w:rsidR="0086569C" w:rsidRPr="002B5431">
        <w:rPr>
          <w:rFonts w:ascii="Palatino Linotype" w:eastAsia="Arial" w:hAnsi="Palatino Linotype" w:cstheme="minorHAnsi"/>
          <w:sz w:val="20"/>
          <w:szCs w:val="20"/>
        </w:rPr>
        <w:t>: Part II</w:t>
      </w:r>
      <w:r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i/>
          <w:iCs/>
          <w:sz w:val="20"/>
          <w:szCs w:val="20"/>
        </w:rPr>
        <w:t>Language Teaching</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20</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157</w:t>
      </w:r>
      <w:r w:rsidR="0086569C"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174.</w:t>
      </w:r>
      <w:r w:rsidR="0086569C" w:rsidRPr="002B5431">
        <w:rPr>
          <w:rFonts w:ascii="Palatino Linotype" w:eastAsia="Arial" w:hAnsi="Palatino Linotype" w:cstheme="minorHAnsi"/>
          <w:sz w:val="20"/>
          <w:szCs w:val="20"/>
        </w:rPr>
        <w:t xml:space="preserve"> https://doi.org/10.1017/S026144480000450X</w:t>
      </w:r>
    </w:p>
    <w:p w14:paraId="79D68DC8" w14:textId="62513FBD"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Busse, V., </w:t>
      </w:r>
      <w:proofErr w:type="spellStart"/>
      <w:r w:rsidRPr="002B5431">
        <w:rPr>
          <w:rFonts w:ascii="Palatino Linotype" w:eastAsia="Arial" w:hAnsi="Palatino Linotype" w:cstheme="minorHAnsi"/>
          <w:sz w:val="20"/>
          <w:szCs w:val="20"/>
        </w:rPr>
        <w:t>Cenoz</w:t>
      </w:r>
      <w:proofErr w:type="spellEnd"/>
      <w:r w:rsidRPr="002B5431">
        <w:rPr>
          <w:rFonts w:ascii="Palatino Linotype" w:eastAsia="Arial" w:hAnsi="Palatino Linotype" w:cstheme="minorHAnsi"/>
          <w:sz w:val="20"/>
          <w:szCs w:val="20"/>
        </w:rPr>
        <w:t xml:space="preserve">, J., Dalmann, N., &amp; Rogge, F. (2020). Addressing linguistic diversity in the language classroom in a resource-oriented way: An intervention study with primary school children. </w:t>
      </w:r>
      <w:r w:rsidRPr="002B5431">
        <w:rPr>
          <w:rFonts w:ascii="Palatino Linotype" w:eastAsia="Arial" w:hAnsi="Palatino Linotype" w:cstheme="minorHAnsi"/>
          <w:i/>
          <w:iCs/>
          <w:sz w:val="20"/>
          <w:szCs w:val="20"/>
        </w:rPr>
        <w:t>Language Learning, 70</w:t>
      </w:r>
      <w:r w:rsidR="006330EB" w:rsidRPr="002B5431">
        <w:rPr>
          <w:rFonts w:ascii="Palatino Linotype" w:eastAsia="Arial" w:hAnsi="Palatino Linotype" w:cstheme="minorHAnsi"/>
          <w:iCs/>
          <w:sz w:val="20"/>
          <w:szCs w:val="20"/>
        </w:rPr>
        <w:t>(</w:t>
      </w:r>
      <w:r w:rsidR="006330EB" w:rsidRPr="002B5431">
        <w:rPr>
          <w:rFonts w:ascii="Palatino Linotype" w:eastAsia="Arial" w:hAnsi="Palatino Linotype" w:cstheme="minorHAnsi"/>
          <w:sz w:val="20"/>
          <w:szCs w:val="20"/>
        </w:rPr>
        <w:t>1)</w:t>
      </w:r>
      <w:r w:rsidRPr="002B5431">
        <w:rPr>
          <w:rFonts w:ascii="Palatino Linotype" w:eastAsia="Arial" w:hAnsi="Palatino Linotype" w:cstheme="minorHAnsi"/>
          <w:sz w:val="20"/>
          <w:szCs w:val="20"/>
        </w:rPr>
        <w:t>, 382</w:t>
      </w:r>
      <w:r w:rsidR="006330EB"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419. </w:t>
      </w:r>
      <w:r w:rsidR="006330EB" w:rsidRPr="002B5431">
        <w:rPr>
          <w:rFonts w:ascii="Palatino Linotype" w:eastAsia="Arial" w:hAnsi="Palatino Linotype" w:cstheme="minorHAnsi"/>
          <w:sz w:val="20"/>
          <w:szCs w:val="20"/>
        </w:rPr>
        <w:t>https://doi.org/10.1111/lang.12382</w:t>
      </w:r>
    </w:p>
    <w:p w14:paraId="793F9EE3" w14:textId="62072394"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Carroll, J. (1971). Current issues in psycholinguistics and second language teaching. </w:t>
      </w:r>
      <w:r w:rsidRPr="002B5431">
        <w:rPr>
          <w:rFonts w:ascii="Palatino Linotype" w:eastAsia="Arial" w:hAnsi="Palatino Linotype" w:cstheme="minorHAnsi"/>
          <w:i/>
          <w:iCs/>
          <w:sz w:val="20"/>
          <w:szCs w:val="20"/>
        </w:rPr>
        <w:t>TESOL Quarterly</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5,</w:t>
      </w:r>
      <w:r w:rsidRPr="002B5431">
        <w:rPr>
          <w:rFonts w:ascii="Palatino Linotype" w:eastAsia="Arial" w:hAnsi="Palatino Linotype" w:cstheme="minorHAnsi"/>
          <w:sz w:val="20"/>
          <w:szCs w:val="20"/>
        </w:rPr>
        <w:t xml:space="preserve"> 101</w:t>
      </w:r>
      <w:r w:rsidR="0086569C"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114. </w:t>
      </w:r>
      <w:r w:rsidR="0086569C" w:rsidRPr="002B5431">
        <w:rPr>
          <w:rFonts w:ascii="Palatino Linotype" w:eastAsia="Arial" w:hAnsi="Palatino Linotype" w:cstheme="minorHAnsi"/>
          <w:sz w:val="20"/>
          <w:szCs w:val="20"/>
        </w:rPr>
        <w:t>https://doi.org/10.2307/3585992</w:t>
      </w:r>
    </w:p>
    <w:p w14:paraId="015AE015" w14:textId="46ECD083"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Cenoz</w:t>
      </w:r>
      <w:proofErr w:type="spellEnd"/>
      <w:r w:rsidRPr="002B5431">
        <w:rPr>
          <w:rFonts w:ascii="Palatino Linotype" w:eastAsia="Arial" w:hAnsi="Palatino Linotype" w:cstheme="minorHAnsi"/>
          <w:sz w:val="20"/>
          <w:szCs w:val="20"/>
        </w:rPr>
        <w:t>, J.</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&amp; Gorter, D. (2017). Minority languages and sustainable translanguaging: Threat or opportunity? </w:t>
      </w:r>
      <w:r w:rsidRPr="002B5431">
        <w:rPr>
          <w:rFonts w:ascii="Palatino Linotype" w:eastAsia="Arial" w:hAnsi="Palatino Linotype" w:cstheme="minorHAnsi"/>
          <w:i/>
          <w:iCs/>
          <w:sz w:val="20"/>
          <w:szCs w:val="20"/>
        </w:rPr>
        <w:t>Journal of Multilingual and Multicultural Development</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38</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10</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901–912.</w:t>
      </w:r>
      <w:r w:rsidR="0086569C" w:rsidRPr="002B5431">
        <w:rPr>
          <w:rFonts w:ascii="Palatino Linotype" w:eastAsia="Arial" w:hAnsi="Palatino Linotype" w:cstheme="minorHAnsi"/>
          <w:sz w:val="20"/>
          <w:szCs w:val="20"/>
        </w:rPr>
        <w:t xml:space="preserve"> https://doi.org/10.1080/01434632.2017.1284855</w:t>
      </w:r>
    </w:p>
    <w:p w14:paraId="12DF25AE" w14:textId="67D8E0BB"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Clark, J. (1987). </w:t>
      </w:r>
      <w:r w:rsidRPr="002B5431">
        <w:rPr>
          <w:rFonts w:ascii="Palatino Linotype" w:eastAsia="Arial" w:hAnsi="Palatino Linotype" w:cstheme="minorHAnsi"/>
          <w:i/>
          <w:iCs/>
          <w:sz w:val="20"/>
          <w:szCs w:val="20"/>
        </w:rPr>
        <w:t>Curriculum renewal in school foreign language teaching.</w:t>
      </w:r>
      <w:r w:rsidRPr="002B5431">
        <w:rPr>
          <w:rFonts w:ascii="Palatino Linotype" w:eastAsia="Arial" w:hAnsi="Palatino Linotype" w:cstheme="minorHAnsi"/>
          <w:sz w:val="20"/>
          <w:szCs w:val="20"/>
        </w:rPr>
        <w:t xml:space="preserve"> Oxford University Press.</w:t>
      </w:r>
    </w:p>
    <w:p w14:paraId="56328C38" w14:textId="40B6804C" w:rsidR="00866EB5" w:rsidRPr="00866EB5" w:rsidRDefault="00866EB5" w:rsidP="00866EB5">
      <w:pPr>
        <w:spacing w:after="0" w:line="240" w:lineRule="auto"/>
        <w:ind w:left="709" w:hanging="709"/>
        <w:rPr>
          <w:rFonts w:ascii="Palatino Linotype" w:eastAsia="Arial" w:hAnsi="Palatino Linotype" w:cstheme="minorHAnsi"/>
          <w:sz w:val="20"/>
          <w:szCs w:val="20"/>
        </w:rPr>
      </w:pPr>
      <w:proofErr w:type="spellStart"/>
      <w:r w:rsidRPr="00866EB5">
        <w:rPr>
          <w:rFonts w:ascii="Palatino Linotype" w:eastAsia="Arial" w:hAnsi="Palatino Linotype" w:cstheme="minorHAnsi"/>
          <w:sz w:val="20"/>
          <w:szCs w:val="20"/>
        </w:rPr>
        <w:t>Corcoll</w:t>
      </w:r>
      <w:proofErr w:type="spellEnd"/>
      <w:r w:rsidRPr="00866EB5">
        <w:rPr>
          <w:rFonts w:ascii="Palatino Linotype" w:eastAsia="Arial" w:hAnsi="Palatino Linotype" w:cstheme="minorHAnsi"/>
          <w:sz w:val="20"/>
          <w:szCs w:val="20"/>
        </w:rPr>
        <w:t xml:space="preserve"> López, C. (2021). Plurilingualism and using languages to learn languages: A sequential approach to deal effectively with language diversity. </w:t>
      </w:r>
      <w:r w:rsidRPr="00866EB5">
        <w:rPr>
          <w:rFonts w:ascii="Palatino Linotype" w:eastAsia="Arial" w:hAnsi="Palatino Linotype" w:cstheme="minorHAnsi"/>
          <w:i/>
          <w:sz w:val="20"/>
          <w:szCs w:val="20"/>
        </w:rPr>
        <w:t>Innovation in Language Learning and Teaching</w:t>
      </w:r>
      <w:r w:rsidRPr="00866EB5">
        <w:rPr>
          <w:rFonts w:ascii="Palatino Linotype" w:eastAsia="Arial" w:hAnsi="Palatino Linotype" w:cstheme="minorHAnsi"/>
          <w:sz w:val="20"/>
          <w:szCs w:val="20"/>
        </w:rPr>
        <w:t xml:space="preserve">, </w:t>
      </w:r>
      <w:r w:rsidRPr="00866EB5">
        <w:rPr>
          <w:rFonts w:ascii="Palatino Linotype" w:eastAsia="Arial" w:hAnsi="Palatino Linotype" w:cstheme="minorHAnsi"/>
          <w:i/>
          <w:sz w:val="20"/>
          <w:szCs w:val="20"/>
        </w:rPr>
        <w:t>15</w:t>
      </w:r>
      <w:r>
        <w:rPr>
          <w:rFonts w:ascii="Palatino Linotype" w:eastAsia="Arial" w:hAnsi="Palatino Linotype" w:cstheme="minorHAnsi"/>
          <w:i/>
          <w:sz w:val="20"/>
          <w:szCs w:val="20"/>
        </w:rPr>
        <w:t>(</w:t>
      </w:r>
      <w:r w:rsidRPr="00866EB5">
        <w:rPr>
          <w:rFonts w:ascii="Palatino Linotype" w:eastAsia="Arial" w:hAnsi="Palatino Linotype" w:cstheme="minorHAnsi"/>
          <w:sz w:val="20"/>
          <w:szCs w:val="20"/>
        </w:rPr>
        <w:t>1</w:t>
      </w:r>
      <w:r>
        <w:rPr>
          <w:rFonts w:ascii="Palatino Linotype" w:eastAsia="Arial" w:hAnsi="Palatino Linotype" w:cstheme="minorHAnsi"/>
          <w:sz w:val="20"/>
          <w:szCs w:val="20"/>
        </w:rPr>
        <w:t>)</w:t>
      </w:r>
      <w:r w:rsidRPr="00866EB5">
        <w:rPr>
          <w:rFonts w:ascii="Palatino Linotype" w:eastAsia="Arial" w:hAnsi="Palatino Linotype" w:cstheme="minorHAnsi"/>
          <w:sz w:val="20"/>
          <w:szCs w:val="20"/>
        </w:rPr>
        <w:t>, 42</w:t>
      </w:r>
      <w:r>
        <w:rPr>
          <w:rFonts w:ascii="Palatino Linotype" w:eastAsia="Arial" w:hAnsi="Palatino Linotype" w:cstheme="minorHAnsi"/>
          <w:sz w:val="20"/>
          <w:szCs w:val="20"/>
        </w:rPr>
        <w:sym w:font="Symbol" w:char="F02D"/>
      </w:r>
      <w:r w:rsidRPr="00866EB5">
        <w:rPr>
          <w:rFonts w:ascii="Palatino Linotype" w:eastAsia="Arial" w:hAnsi="Palatino Linotype" w:cstheme="minorHAnsi"/>
          <w:sz w:val="20"/>
          <w:szCs w:val="20"/>
        </w:rPr>
        <w:t>51.</w:t>
      </w:r>
      <w:r w:rsidR="00896A88">
        <w:rPr>
          <w:rFonts w:ascii="Palatino Linotype" w:eastAsia="Arial" w:hAnsi="Palatino Linotype" w:cstheme="minorHAnsi"/>
          <w:sz w:val="20"/>
          <w:szCs w:val="20"/>
        </w:rPr>
        <w:t xml:space="preserve"> https://doi.org/</w:t>
      </w:r>
      <w:r w:rsidR="00896A88" w:rsidRPr="00896A88">
        <w:t xml:space="preserve"> </w:t>
      </w:r>
      <w:r w:rsidR="00896A88" w:rsidRPr="00896A88">
        <w:rPr>
          <w:rFonts w:ascii="Palatino Linotype" w:eastAsia="Arial" w:hAnsi="Palatino Linotype" w:cstheme="minorHAnsi"/>
          <w:sz w:val="20"/>
          <w:szCs w:val="20"/>
        </w:rPr>
        <w:t>10.1080/17501229.2019.1662423</w:t>
      </w:r>
    </w:p>
    <w:p w14:paraId="3827DDD5" w14:textId="1A292DB8" w:rsidR="00866EB5" w:rsidRDefault="00866EB5" w:rsidP="00866EB5">
      <w:pPr>
        <w:spacing w:after="0" w:line="240" w:lineRule="auto"/>
        <w:ind w:left="709" w:hanging="709"/>
        <w:rPr>
          <w:rFonts w:ascii="Palatino Linotype" w:eastAsia="Arial" w:hAnsi="Palatino Linotype" w:cstheme="minorHAnsi"/>
          <w:sz w:val="20"/>
          <w:szCs w:val="20"/>
        </w:rPr>
      </w:pPr>
      <w:proofErr w:type="spellStart"/>
      <w:r w:rsidRPr="00866EB5">
        <w:rPr>
          <w:rFonts w:ascii="Palatino Linotype" w:eastAsia="Arial" w:hAnsi="Palatino Linotype" w:cstheme="minorHAnsi"/>
          <w:sz w:val="20"/>
          <w:szCs w:val="20"/>
        </w:rPr>
        <w:t>Corcoll</w:t>
      </w:r>
      <w:proofErr w:type="spellEnd"/>
      <w:r w:rsidRPr="00866EB5">
        <w:rPr>
          <w:rFonts w:ascii="Palatino Linotype" w:eastAsia="Arial" w:hAnsi="Palatino Linotype" w:cstheme="minorHAnsi"/>
          <w:sz w:val="20"/>
          <w:szCs w:val="20"/>
        </w:rPr>
        <w:t xml:space="preserve"> López, C., &amp; González-Davies, M. (2016). Switching codes in the plurilingual classroom. </w:t>
      </w:r>
      <w:r w:rsidRPr="00866EB5">
        <w:rPr>
          <w:rFonts w:ascii="Palatino Linotype" w:eastAsia="Arial" w:hAnsi="Palatino Linotype" w:cstheme="minorHAnsi"/>
          <w:i/>
          <w:sz w:val="20"/>
          <w:szCs w:val="20"/>
        </w:rPr>
        <w:t>ELT Journal</w:t>
      </w:r>
      <w:r w:rsidRPr="00866EB5">
        <w:rPr>
          <w:rFonts w:ascii="Palatino Linotype" w:eastAsia="Arial" w:hAnsi="Palatino Linotype" w:cstheme="minorHAnsi"/>
          <w:sz w:val="20"/>
          <w:szCs w:val="20"/>
        </w:rPr>
        <w:t xml:space="preserve">, </w:t>
      </w:r>
      <w:r w:rsidRPr="00866EB5">
        <w:rPr>
          <w:rFonts w:ascii="Palatino Linotype" w:eastAsia="Arial" w:hAnsi="Palatino Linotype" w:cstheme="minorHAnsi"/>
          <w:i/>
          <w:sz w:val="20"/>
          <w:szCs w:val="20"/>
        </w:rPr>
        <w:t>70</w:t>
      </w:r>
      <w:r w:rsidRPr="00866EB5">
        <w:rPr>
          <w:rFonts w:ascii="Palatino Linotype" w:eastAsia="Arial" w:hAnsi="Palatino Linotype" w:cstheme="minorHAnsi"/>
          <w:sz w:val="20"/>
          <w:szCs w:val="20"/>
        </w:rPr>
        <w:t>(1), 67</w:t>
      </w:r>
      <w:r>
        <w:rPr>
          <w:rFonts w:ascii="Palatino Linotype" w:eastAsia="Arial" w:hAnsi="Palatino Linotype" w:cstheme="minorHAnsi"/>
          <w:sz w:val="20"/>
          <w:szCs w:val="20"/>
        </w:rPr>
        <w:sym w:font="Symbol" w:char="F02D"/>
      </w:r>
      <w:r w:rsidRPr="00866EB5">
        <w:rPr>
          <w:rFonts w:ascii="Palatino Linotype" w:eastAsia="Arial" w:hAnsi="Palatino Linotype" w:cstheme="minorHAnsi"/>
          <w:sz w:val="20"/>
          <w:szCs w:val="20"/>
        </w:rPr>
        <w:t>77.</w:t>
      </w:r>
      <w:r w:rsidR="00896A88">
        <w:rPr>
          <w:rFonts w:ascii="Palatino Linotype" w:eastAsia="Arial" w:hAnsi="Palatino Linotype" w:cstheme="minorHAnsi"/>
          <w:sz w:val="20"/>
          <w:szCs w:val="20"/>
        </w:rPr>
        <w:t xml:space="preserve"> https://doi.org/</w:t>
      </w:r>
      <w:r w:rsidR="00896A88" w:rsidRPr="00896A88">
        <w:rPr>
          <w:rFonts w:ascii="Palatino Linotype" w:eastAsia="Arial" w:hAnsi="Palatino Linotype" w:cstheme="minorHAnsi"/>
          <w:sz w:val="20"/>
          <w:szCs w:val="20"/>
        </w:rPr>
        <w:t>10.1093/elt/ccv056</w:t>
      </w:r>
    </w:p>
    <w:p w14:paraId="67E7B159" w14:textId="3AA07150"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Coste, D., Moore, D.</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&amp; Zarate, G. (2009). </w:t>
      </w:r>
      <w:r w:rsidRPr="002B5431">
        <w:rPr>
          <w:rFonts w:ascii="Palatino Linotype" w:eastAsia="Arial" w:hAnsi="Palatino Linotype" w:cstheme="minorHAnsi"/>
          <w:i/>
          <w:iCs/>
          <w:sz w:val="20"/>
          <w:szCs w:val="20"/>
        </w:rPr>
        <w:t>Plurilingual and pluricultural competence</w:t>
      </w:r>
      <w:r w:rsidRPr="002B5431">
        <w:rPr>
          <w:rFonts w:ascii="Palatino Linotype" w:eastAsia="Arial" w:hAnsi="Palatino Linotype" w:cstheme="minorHAnsi"/>
          <w:sz w:val="20"/>
          <w:szCs w:val="20"/>
        </w:rPr>
        <w:t>. Council of Europe Publishing.</w:t>
      </w:r>
    </w:p>
    <w:p w14:paraId="0B7F9DD4" w14:textId="7ED07F70" w:rsidR="00417D5C" w:rsidRPr="002B5431" w:rsidRDefault="00417D5C" w:rsidP="002B5431">
      <w:pPr>
        <w:spacing w:after="0" w:line="240" w:lineRule="auto"/>
        <w:ind w:left="709" w:hanging="709"/>
        <w:rPr>
          <w:rFonts w:ascii="Palatino Linotype" w:eastAsia="Arial" w:hAnsi="Palatino Linotype" w:cstheme="minorHAnsi"/>
          <w:i/>
          <w:iCs/>
          <w:sz w:val="20"/>
          <w:szCs w:val="20"/>
        </w:rPr>
      </w:pPr>
      <w:r w:rsidRPr="002B5431">
        <w:rPr>
          <w:rFonts w:ascii="Palatino Linotype" w:eastAsia="Arial" w:hAnsi="Palatino Linotype" w:cstheme="minorHAnsi"/>
          <w:sz w:val="20"/>
          <w:szCs w:val="20"/>
        </w:rPr>
        <w:t>Council of Europe</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(2020). </w:t>
      </w:r>
      <w:r w:rsidRPr="002B5431">
        <w:rPr>
          <w:rFonts w:ascii="Palatino Linotype" w:eastAsia="Arial" w:hAnsi="Palatino Linotype" w:cstheme="minorHAnsi"/>
          <w:i/>
          <w:iCs/>
          <w:sz w:val="20"/>
          <w:szCs w:val="20"/>
        </w:rPr>
        <w:t>Common European framework of reference for languages: Learning, teaching, assessment.</w:t>
      </w:r>
      <w:r w:rsidRPr="002B5431">
        <w:rPr>
          <w:rFonts w:ascii="Palatino Linotype" w:eastAsia="Arial" w:hAnsi="Palatino Linotype" w:cstheme="minorHAnsi"/>
          <w:sz w:val="20"/>
          <w:szCs w:val="20"/>
        </w:rPr>
        <w:t xml:space="preserve"> </w:t>
      </w:r>
      <w:bookmarkStart w:id="35" w:name="_Hlk106702397"/>
      <w:r w:rsidRPr="002B5431">
        <w:rPr>
          <w:rFonts w:ascii="Palatino Linotype" w:eastAsia="Arial" w:hAnsi="Palatino Linotype" w:cstheme="minorHAnsi"/>
          <w:sz w:val="20"/>
          <w:szCs w:val="20"/>
        </w:rPr>
        <w:t>Council of Europe Publishing</w:t>
      </w:r>
      <w:bookmarkEnd w:id="35"/>
      <w:r w:rsidRPr="002B5431">
        <w:rPr>
          <w:rFonts w:ascii="Palatino Linotype" w:eastAsia="Arial" w:hAnsi="Palatino Linotype" w:cstheme="minorHAnsi"/>
          <w:sz w:val="20"/>
          <w:szCs w:val="20"/>
        </w:rPr>
        <w:t>.</w:t>
      </w:r>
    </w:p>
    <w:p w14:paraId="7720FA33" w14:textId="79141A65"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Cruickshank, K. (2015). A framework for inclusion: Plurilingual teachers in day and community schools. </w:t>
      </w:r>
      <w:r w:rsidRPr="002B5431">
        <w:rPr>
          <w:rFonts w:ascii="Palatino Linotype" w:eastAsia="Arial" w:hAnsi="Palatino Linotype" w:cstheme="minorHAnsi"/>
          <w:i/>
          <w:iCs/>
          <w:sz w:val="20"/>
          <w:szCs w:val="20"/>
        </w:rPr>
        <w:t>Australian Review of Applied Linguistics</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38</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86569C"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155</w:t>
      </w:r>
      <w:r w:rsidR="0086569C"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171.</w:t>
      </w:r>
      <w:r w:rsidR="009B3235" w:rsidRPr="002B5431">
        <w:rPr>
          <w:rFonts w:ascii="Palatino Linotype" w:eastAsia="Arial" w:hAnsi="Palatino Linotype" w:cstheme="minorHAnsi"/>
          <w:sz w:val="20"/>
          <w:szCs w:val="20"/>
        </w:rPr>
        <w:t xml:space="preserve"> https://doi.org/</w:t>
      </w:r>
      <w:r w:rsidR="0086569C" w:rsidRPr="002B5431">
        <w:rPr>
          <w:rFonts w:ascii="Palatino Linotype" w:eastAsia="Arial" w:hAnsi="Palatino Linotype" w:cstheme="minorHAnsi"/>
          <w:sz w:val="20"/>
          <w:szCs w:val="20"/>
        </w:rPr>
        <w:t>10.1075/aral.38.3.05cru</w:t>
      </w:r>
    </w:p>
    <w:p w14:paraId="66A81603" w14:textId="1FB5ED17" w:rsidR="00417D5C" w:rsidRPr="002B5431" w:rsidRDefault="00417D5C" w:rsidP="002B5431">
      <w:pPr>
        <w:spacing w:after="0" w:line="240" w:lineRule="auto"/>
        <w:ind w:left="709" w:hanging="709"/>
        <w:rPr>
          <w:rFonts w:ascii="Palatino Linotype" w:eastAsia="Arial" w:hAnsi="Palatino Linotype" w:cstheme="minorHAnsi"/>
          <w:i/>
          <w:iCs/>
          <w:sz w:val="20"/>
          <w:szCs w:val="20"/>
        </w:rPr>
      </w:pPr>
      <w:r w:rsidRPr="002B5431">
        <w:rPr>
          <w:rFonts w:ascii="Palatino Linotype" w:eastAsia="Arial" w:hAnsi="Palatino Linotype" w:cstheme="minorHAnsi"/>
          <w:sz w:val="20"/>
          <w:szCs w:val="20"/>
        </w:rPr>
        <w:t>Cummins, J. (2021)</w:t>
      </w:r>
      <w:r w:rsidR="009B3235"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i/>
          <w:iCs/>
          <w:sz w:val="20"/>
          <w:szCs w:val="20"/>
        </w:rPr>
        <w:t>Rethinking the education of multilingual learners: A critical analysis of theoretical concepts.</w:t>
      </w:r>
      <w:r w:rsidRPr="002B5431">
        <w:rPr>
          <w:rFonts w:ascii="Palatino Linotype" w:eastAsia="Arial" w:hAnsi="Palatino Linotype" w:cstheme="minorHAnsi"/>
          <w:sz w:val="20"/>
          <w:szCs w:val="20"/>
        </w:rPr>
        <w:t xml:space="preserve"> Multilingual Matters.</w:t>
      </w:r>
    </w:p>
    <w:p w14:paraId="2CA7B4E3" w14:textId="62579502" w:rsidR="00417D5C"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Dooly</w:t>
      </w:r>
      <w:proofErr w:type="spellEnd"/>
      <w:r w:rsidRPr="002B5431">
        <w:rPr>
          <w:rFonts w:ascii="Palatino Linotype" w:eastAsia="Arial" w:hAnsi="Palatino Linotype" w:cstheme="minorHAnsi"/>
          <w:sz w:val="20"/>
          <w:szCs w:val="20"/>
        </w:rPr>
        <w:t xml:space="preserve">, M., &amp; Vallejo, C. (2020). Bringing plurilingualism into teaching practice: A quixotic quest? </w:t>
      </w:r>
      <w:r w:rsidRPr="002B5431">
        <w:rPr>
          <w:rFonts w:ascii="Palatino Linotype" w:eastAsia="Arial" w:hAnsi="Palatino Linotype" w:cstheme="minorHAnsi"/>
          <w:i/>
          <w:iCs/>
          <w:sz w:val="20"/>
          <w:szCs w:val="20"/>
        </w:rPr>
        <w:t>International Journal of Bilingual Education and Bilingualism</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23</w:t>
      </w:r>
      <w:r w:rsidR="009B3235"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w:t>
      </w:r>
      <w:r w:rsidR="009B3235"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81</w:t>
      </w:r>
      <w:r w:rsidR="009B3235"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97.</w:t>
      </w:r>
      <w:r w:rsidR="00BA28DD" w:rsidRPr="002B5431">
        <w:rPr>
          <w:rFonts w:ascii="Palatino Linotype" w:eastAsia="Arial" w:hAnsi="Palatino Linotype" w:cstheme="minorHAnsi"/>
          <w:sz w:val="20"/>
          <w:szCs w:val="20"/>
        </w:rPr>
        <w:t xml:space="preserve"> https://doi.org/10.1080/13670050.2019.1598933</w:t>
      </w:r>
      <w:r w:rsidRPr="002B5431">
        <w:rPr>
          <w:rFonts w:ascii="Palatino Linotype" w:eastAsia="Arial" w:hAnsi="Palatino Linotype" w:cstheme="minorHAnsi"/>
          <w:sz w:val="20"/>
          <w:szCs w:val="20"/>
        </w:rPr>
        <w:t xml:space="preserve"> </w:t>
      </w:r>
    </w:p>
    <w:p w14:paraId="2F556432" w14:textId="7A691364" w:rsidR="000A6712" w:rsidRDefault="000A6712" w:rsidP="002B5431">
      <w:pPr>
        <w:spacing w:after="0" w:line="240" w:lineRule="auto"/>
        <w:ind w:left="709" w:hanging="709"/>
        <w:rPr>
          <w:rFonts w:ascii="Palatino Linotype" w:eastAsia="Arial" w:hAnsi="Palatino Linotype" w:cstheme="minorHAnsi"/>
          <w:sz w:val="20"/>
          <w:szCs w:val="20"/>
        </w:rPr>
      </w:pPr>
      <w:r>
        <w:rPr>
          <w:rFonts w:ascii="Palatino Linotype" w:eastAsia="Arial" w:hAnsi="Palatino Linotype" w:cstheme="minorHAnsi"/>
          <w:sz w:val="20"/>
          <w:szCs w:val="20"/>
        </w:rPr>
        <w:t xml:space="preserve">Fleming, D. (2023). Selected publications. </w:t>
      </w:r>
      <w:r w:rsidRPr="00896A88">
        <w:rPr>
          <w:rFonts w:ascii="Palatino Linotype" w:eastAsia="Arial" w:hAnsi="Palatino Linotype" w:cstheme="minorHAnsi"/>
          <w:sz w:val="20"/>
          <w:szCs w:val="20"/>
        </w:rPr>
        <w:t>https://douglasfleming.weebly.com/selected-publications.html</w:t>
      </w:r>
    </w:p>
    <w:p w14:paraId="4103B8D3" w14:textId="77777777" w:rsidR="000A6712" w:rsidRDefault="00417D5C" w:rsidP="000A6712">
      <w:pPr>
        <w:spacing w:after="0" w:line="240" w:lineRule="auto"/>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Flores, N. (2013). The unexamined relationship between neoliberalism and plurilingualism: A cautionary </w:t>
      </w:r>
    </w:p>
    <w:p w14:paraId="186D60FF" w14:textId="51B5A83B" w:rsidR="00417D5C" w:rsidRPr="002B5431" w:rsidRDefault="00417D5C" w:rsidP="000A6712">
      <w:pPr>
        <w:spacing w:after="0" w:line="240" w:lineRule="auto"/>
        <w:ind w:firstLine="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tale. </w:t>
      </w:r>
      <w:r w:rsidRPr="002B5431">
        <w:rPr>
          <w:rFonts w:ascii="Palatino Linotype" w:eastAsia="Arial" w:hAnsi="Palatino Linotype" w:cstheme="minorHAnsi"/>
          <w:i/>
          <w:iCs/>
          <w:sz w:val="20"/>
          <w:szCs w:val="20"/>
        </w:rPr>
        <w:t>TESOL Quarterly</w:t>
      </w:r>
      <w:r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i/>
          <w:sz w:val="20"/>
          <w:szCs w:val="20"/>
        </w:rPr>
        <w:t>47</w:t>
      </w:r>
      <w:r w:rsidR="00BA28D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BA28D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w:t>
      </w:r>
      <w:r w:rsidR="00BA28DD"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sz w:val="20"/>
          <w:szCs w:val="20"/>
        </w:rPr>
        <w:t>500</w:t>
      </w:r>
      <w:r w:rsidR="00BA28DD"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520.</w:t>
      </w:r>
      <w:r w:rsidR="00BA28DD" w:rsidRPr="002B5431">
        <w:rPr>
          <w:rFonts w:ascii="Palatino Linotype" w:eastAsia="Arial" w:hAnsi="Palatino Linotype" w:cstheme="minorHAnsi"/>
          <w:sz w:val="20"/>
          <w:szCs w:val="20"/>
        </w:rPr>
        <w:t xml:space="preserve"> https://doi.org/10.1002/tesq.114</w:t>
      </w:r>
    </w:p>
    <w:p w14:paraId="1D22DD23" w14:textId="34BFC812"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0A6712">
        <w:rPr>
          <w:rFonts w:ascii="Palatino Linotype" w:eastAsia="Arial" w:hAnsi="Palatino Linotype" w:cstheme="minorHAnsi"/>
          <w:sz w:val="20"/>
          <w:szCs w:val="20"/>
        </w:rPr>
        <w:t>Gagné</w:t>
      </w:r>
      <w:proofErr w:type="spellEnd"/>
      <w:r w:rsidRPr="000A6712">
        <w:rPr>
          <w:rFonts w:ascii="Palatino Linotype" w:eastAsia="Arial" w:hAnsi="Palatino Linotype" w:cstheme="minorHAnsi"/>
          <w:sz w:val="20"/>
          <w:szCs w:val="20"/>
        </w:rPr>
        <w:t xml:space="preserve">, A., </w:t>
      </w:r>
      <w:proofErr w:type="spellStart"/>
      <w:r w:rsidRPr="000A6712">
        <w:rPr>
          <w:rFonts w:ascii="Palatino Linotype" w:eastAsia="Arial" w:hAnsi="Palatino Linotype" w:cstheme="minorHAnsi"/>
          <w:sz w:val="20"/>
          <w:szCs w:val="20"/>
        </w:rPr>
        <w:t>Chassels</w:t>
      </w:r>
      <w:proofErr w:type="spellEnd"/>
      <w:r w:rsidRPr="000A6712">
        <w:rPr>
          <w:rFonts w:ascii="Palatino Linotype" w:eastAsia="Arial" w:hAnsi="Palatino Linotype" w:cstheme="minorHAnsi"/>
          <w:sz w:val="20"/>
          <w:szCs w:val="20"/>
        </w:rPr>
        <w:t xml:space="preserve">, C., &amp; McIntosh, M. (2015). </w:t>
      </w:r>
      <w:r w:rsidRPr="002B5431">
        <w:rPr>
          <w:rFonts w:ascii="Palatino Linotype" w:eastAsia="Arial" w:hAnsi="Palatino Linotype" w:cstheme="minorHAnsi"/>
          <w:sz w:val="20"/>
          <w:szCs w:val="20"/>
        </w:rPr>
        <w:t xml:space="preserve">Plurilingual teachers and their experiences navigating the academy: Lessons and strategies for equity. </w:t>
      </w:r>
      <w:r w:rsidRPr="002B5431">
        <w:rPr>
          <w:rFonts w:ascii="Palatino Linotype" w:eastAsia="Arial" w:hAnsi="Palatino Linotype" w:cstheme="minorHAnsi"/>
          <w:i/>
          <w:iCs/>
          <w:sz w:val="20"/>
          <w:szCs w:val="20"/>
        </w:rPr>
        <w:t>Australian Review of Applied Linguistics</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38</w:t>
      </w:r>
      <w:r w:rsidR="00BA28D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BA28D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106</w:t>
      </w:r>
      <w:r w:rsidR="00BA28DD"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122. </w:t>
      </w:r>
      <w:r w:rsidR="000D79AD" w:rsidRPr="002B5431">
        <w:rPr>
          <w:rFonts w:ascii="Palatino Linotype" w:eastAsia="Arial" w:hAnsi="Palatino Linotype" w:cstheme="minorHAnsi"/>
          <w:sz w:val="20"/>
          <w:szCs w:val="20"/>
        </w:rPr>
        <w:t>https://doi.org/10.1075/aral.38.3.02gag</w:t>
      </w:r>
    </w:p>
    <w:p w14:paraId="1A66DFFA" w14:textId="2C09189E"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Galante, A., Okubo, K.</w:t>
      </w:r>
      <w:r w:rsidR="000D79AD" w:rsidRPr="002B5431">
        <w:rPr>
          <w:rFonts w:ascii="Palatino Linotype" w:eastAsia="Arial" w:hAnsi="Palatino Linotype" w:cstheme="minorHAnsi"/>
          <w:sz w:val="20"/>
          <w:szCs w:val="20"/>
        </w:rPr>
        <w:t xml:space="preserve"> S.</w:t>
      </w:r>
      <w:r w:rsidRPr="002B5431">
        <w:rPr>
          <w:rFonts w:ascii="Palatino Linotype" w:eastAsia="Arial" w:hAnsi="Palatino Linotype" w:cstheme="minorHAnsi"/>
          <w:sz w:val="20"/>
          <w:szCs w:val="20"/>
        </w:rPr>
        <w:t>, Cole, C., Elkader, N. A., Carozza, N., Wilkinson, C.</w:t>
      </w:r>
      <w:r w:rsidR="000D79A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w:t>
      </w:r>
      <w:r w:rsidR="000D79AD" w:rsidRPr="002B5431">
        <w:rPr>
          <w:rFonts w:ascii="Palatino Linotype" w:eastAsia="Arial" w:hAnsi="Palatino Linotype" w:cstheme="minorHAnsi"/>
          <w:sz w:val="20"/>
          <w:szCs w:val="20"/>
        </w:rPr>
        <w:t xml:space="preserve">Wotton, C., </w:t>
      </w:r>
      <w:r w:rsidRPr="002B5431">
        <w:rPr>
          <w:rFonts w:ascii="Palatino Linotype" w:eastAsia="Arial" w:hAnsi="Palatino Linotype" w:cstheme="minorHAnsi"/>
          <w:sz w:val="20"/>
          <w:szCs w:val="20"/>
        </w:rPr>
        <w:t xml:space="preserve">&amp; Vasic, J. (2020). </w:t>
      </w:r>
      <w:r w:rsidR="000D79A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English-only is not the way to go</w:t>
      </w:r>
      <w:r w:rsidR="000D79A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Teachers</w:t>
      </w:r>
      <w:r w:rsidR="000D79A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perceptions of plurilingual instruction in an English program at a Canadian university. </w:t>
      </w:r>
      <w:r w:rsidRPr="002B5431">
        <w:rPr>
          <w:rFonts w:ascii="Palatino Linotype" w:eastAsia="Arial" w:hAnsi="Palatino Linotype" w:cstheme="minorHAnsi"/>
          <w:i/>
          <w:iCs/>
          <w:sz w:val="20"/>
          <w:szCs w:val="20"/>
        </w:rPr>
        <w:t>TESOL Quarterly</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54</w:t>
      </w:r>
      <w:r w:rsidR="000D79A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4</w:t>
      </w:r>
      <w:r w:rsidR="000D79AD"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980</w:t>
      </w:r>
      <w:r w:rsidR="000D79AD"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1009. </w:t>
      </w:r>
      <w:r w:rsidR="000D79AD" w:rsidRPr="002B5431">
        <w:rPr>
          <w:rFonts w:ascii="Palatino Linotype" w:eastAsia="Arial" w:hAnsi="Palatino Linotype" w:cstheme="minorHAnsi"/>
          <w:sz w:val="20"/>
          <w:szCs w:val="20"/>
        </w:rPr>
        <w:t>https://doi.org/10.1002/tesq.584</w:t>
      </w:r>
    </w:p>
    <w:p w14:paraId="3EF5549C" w14:textId="1D225479" w:rsidR="00417D5C" w:rsidRPr="002B5431" w:rsidRDefault="00417D5C" w:rsidP="002B5431">
      <w:pPr>
        <w:spacing w:after="0" w:line="240" w:lineRule="auto"/>
        <w:rPr>
          <w:rFonts w:ascii="Palatino Linotype" w:eastAsia="Arial" w:hAnsi="Palatino Linotype" w:cstheme="minorHAnsi"/>
          <w:sz w:val="20"/>
          <w:szCs w:val="20"/>
        </w:rPr>
      </w:pPr>
      <w:r w:rsidRPr="002B5431">
        <w:rPr>
          <w:rFonts w:ascii="Palatino Linotype" w:eastAsia="Arial" w:hAnsi="Palatino Linotype" w:cstheme="minorHAnsi"/>
          <w:sz w:val="20"/>
          <w:szCs w:val="20"/>
        </w:rPr>
        <w:t>Johnson. K. (Ed.)</w:t>
      </w:r>
      <w:r w:rsidR="00CD2201"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(1989). </w:t>
      </w:r>
      <w:r w:rsidRPr="002B5431">
        <w:rPr>
          <w:rFonts w:ascii="Palatino Linotype" w:eastAsia="Arial" w:hAnsi="Palatino Linotype" w:cstheme="minorHAnsi"/>
          <w:i/>
          <w:iCs/>
          <w:sz w:val="20"/>
          <w:szCs w:val="20"/>
        </w:rPr>
        <w:t>The second language curriculum.</w:t>
      </w:r>
      <w:r w:rsidRPr="002B5431">
        <w:rPr>
          <w:rFonts w:ascii="Palatino Linotype" w:eastAsia="Arial" w:hAnsi="Palatino Linotype" w:cstheme="minorHAnsi"/>
          <w:sz w:val="20"/>
          <w:szCs w:val="20"/>
        </w:rPr>
        <w:t xml:space="preserve"> Cambridge University Press.</w:t>
      </w:r>
    </w:p>
    <w:p w14:paraId="135D042F" w14:textId="54FC6430" w:rsidR="00417D5C" w:rsidRPr="000A6712" w:rsidRDefault="00417D5C" w:rsidP="002B5431">
      <w:pPr>
        <w:spacing w:after="0" w:line="240" w:lineRule="auto"/>
        <w:ind w:left="709" w:hanging="709"/>
        <w:rPr>
          <w:rFonts w:ascii="Palatino Linotype" w:eastAsia="Arial" w:hAnsi="Palatino Linotype" w:cstheme="minorHAnsi"/>
          <w:i/>
          <w:iCs/>
          <w:sz w:val="20"/>
          <w:szCs w:val="20"/>
          <w:lang w:val="fr-FR"/>
        </w:rPr>
      </w:pPr>
      <w:r w:rsidRPr="002B5431">
        <w:rPr>
          <w:rFonts w:ascii="Palatino Linotype" w:eastAsia="Arial" w:hAnsi="Palatino Linotype" w:cstheme="minorHAnsi"/>
          <w:sz w:val="20"/>
          <w:szCs w:val="20"/>
        </w:rPr>
        <w:t>Kagan, D.</w:t>
      </w:r>
      <w:r w:rsidR="002253B6" w:rsidRPr="002B5431">
        <w:rPr>
          <w:rFonts w:ascii="Palatino Linotype" w:eastAsia="Arial" w:hAnsi="Palatino Linotype" w:cstheme="minorHAnsi"/>
          <w:sz w:val="20"/>
          <w:szCs w:val="20"/>
        </w:rPr>
        <w:t xml:space="preserve"> M.</w:t>
      </w:r>
      <w:r w:rsidRPr="002B5431">
        <w:rPr>
          <w:rFonts w:ascii="Palatino Linotype" w:eastAsia="Arial" w:hAnsi="Palatino Linotype" w:cstheme="minorHAnsi"/>
          <w:sz w:val="20"/>
          <w:szCs w:val="20"/>
        </w:rPr>
        <w:t xml:space="preserve"> (1992). Implication of research on teacher belief. </w:t>
      </w:r>
      <w:proofErr w:type="spellStart"/>
      <w:r w:rsidRPr="000A6712">
        <w:rPr>
          <w:rFonts w:ascii="Palatino Linotype" w:eastAsia="Arial" w:hAnsi="Palatino Linotype" w:cstheme="minorHAnsi"/>
          <w:i/>
          <w:iCs/>
          <w:sz w:val="20"/>
          <w:szCs w:val="20"/>
          <w:lang w:val="fr-FR"/>
        </w:rPr>
        <w:t>Educational</w:t>
      </w:r>
      <w:proofErr w:type="spellEnd"/>
      <w:r w:rsidRPr="000A6712">
        <w:rPr>
          <w:rFonts w:ascii="Palatino Linotype" w:eastAsia="Arial" w:hAnsi="Palatino Linotype" w:cstheme="minorHAnsi"/>
          <w:i/>
          <w:iCs/>
          <w:sz w:val="20"/>
          <w:szCs w:val="20"/>
          <w:lang w:val="fr-FR"/>
        </w:rPr>
        <w:t xml:space="preserve"> </w:t>
      </w:r>
      <w:proofErr w:type="spellStart"/>
      <w:r w:rsidRPr="000A6712">
        <w:rPr>
          <w:rFonts w:ascii="Palatino Linotype" w:eastAsia="Arial" w:hAnsi="Palatino Linotype" w:cstheme="minorHAnsi"/>
          <w:i/>
          <w:iCs/>
          <w:sz w:val="20"/>
          <w:szCs w:val="20"/>
          <w:lang w:val="fr-FR"/>
        </w:rPr>
        <w:t>Psychologist</w:t>
      </w:r>
      <w:proofErr w:type="spellEnd"/>
      <w:r w:rsidRPr="000A6712">
        <w:rPr>
          <w:rFonts w:ascii="Palatino Linotype" w:eastAsia="Arial" w:hAnsi="Palatino Linotype" w:cstheme="minorHAnsi"/>
          <w:iCs/>
          <w:sz w:val="20"/>
          <w:szCs w:val="20"/>
          <w:lang w:val="fr-FR"/>
        </w:rPr>
        <w:t>,</w:t>
      </w:r>
      <w:r w:rsidRPr="000A6712">
        <w:rPr>
          <w:rFonts w:ascii="Palatino Linotype" w:eastAsia="Arial" w:hAnsi="Palatino Linotype" w:cstheme="minorHAnsi"/>
          <w:i/>
          <w:iCs/>
          <w:sz w:val="20"/>
          <w:szCs w:val="20"/>
          <w:lang w:val="fr-FR"/>
        </w:rPr>
        <w:t xml:space="preserve"> 27</w:t>
      </w:r>
      <w:r w:rsidR="002253B6" w:rsidRPr="000A6712">
        <w:rPr>
          <w:rFonts w:ascii="Palatino Linotype" w:eastAsia="Arial" w:hAnsi="Palatino Linotype" w:cstheme="minorHAnsi"/>
          <w:sz w:val="20"/>
          <w:szCs w:val="20"/>
          <w:lang w:val="fr-FR"/>
        </w:rPr>
        <w:t>(</w:t>
      </w:r>
      <w:r w:rsidRPr="000A6712">
        <w:rPr>
          <w:rFonts w:ascii="Palatino Linotype" w:eastAsia="Arial" w:hAnsi="Palatino Linotype" w:cstheme="minorHAnsi"/>
          <w:sz w:val="20"/>
          <w:szCs w:val="20"/>
          <w:lang w:val="fr-FR"/>
        </w:rPr>
        <w:t>1</w:t>
      </w:r>
      <w:r w:rsidR="002253B6" w:rsidRPr="000A6712">
        <w:rPr>
          <w:rFonts w:ascii="Palatino Linotype" w:eastAsia="Arial" w:hAnsi="Palatino Linotype" w:cstheme="minorHAnsi"/>
          <w:sz w:val="20"/>
          <w:szCs w:val="20"/>
          <w:lang w:val="fr-FR"/>
        </w:rPr>
        <w:t>), 65</w:t>
      </w:r>
      <w:r w:rsidR="002253B6" w:rsidRPr="002B5431">
        <w:rPr>
          <w:rFonts w:ascii="Palatino Linotype" w:eastAsia="Arial" w:hAnsi="Palatino Linotype" w:cstheme="minorHAnsi"/>
          <w:sz w:val="20"/>
          <w:szCs w:val="20"/>
        </w:rPr>
        <w:sym w:font="Symbol" w:char="F02D"/>
      </w:r>
      <w:r w:rsidR="002253B6" w:rsidRPr="000A6712">
        <w:rPr>
          <w:rFonts w:ascii="Palatino Linotype" w:eastAsia="Arial" w:hAnsi="Palatino Linotype" w:cstheme="minorHAnsi"/>
          <w:sz w:val="20"/>
          <w:szCs w:val="20"/>
          <w:lang w:val="fr-FR"/>
        </w:rPr>
        <w:t>90</w:t>
      </w:r>
      <w:r w:rsidRPr="000A6712">
        <w:rPr>
          <w:rFonts w:ascii="Palatino Linotype" w:eastAsia="Arial" w:hAnsi="Palatino Linotype" w:cstheme="minorHAnsi"/>
          <w:sz w:val="20"/>
          <w:szCs w:val="20"/>
          <w:lang w:val="fr-FR"/>
        </w:rPr>
        <w:t>.</w:t>
      </w:r>
      <w:r w:rsidR="002253B6" w:rsidRPr="000A6712">
        <w:rPr>
          <w:rFonts w:ascii="Palatino Linotype" w:eastAsia="Arial" w:hAnsi="Palatino Linotype" w:cstheme="minorHAnsi"/>
          <w:sz w:val="20"/>
          <w:szCs w:val="20"/>
          <w:lang w:val="fr-FR"/>
        </w:rPr>
        <w:t xml:space="preserve"> https://doi.org/10.1207/s15326985ep2701_6</w:t>
      </w:r>
      <w:r w:rsidRPr="000A6712">
        <w:rPr>
          <w:rFonts w:ascii="Palatino Linotype" w:eastAsia="Arial" w:hAnsi="Palatino Linotype" w:cstheme="minorHAnsi"/>
          <w:sz w:val="20"/>
          <w:szCs w:val="20"/>
          <w:lang w:val="fr-FR"/>
        </w:rPr>
        <w:t xml:space="preserve"> </w:t>
      </w:r>
    </w:p>
    <w:p w14:paraId="3E3E5D36" w14:textId="2916A4B3"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Kubota, R. (2016). The multi/plural turn, postcolonial theory, and neoliberal multiculturalism: Complicities and implications for applied linguistics. </w:t>
      </w:r>
      <w:r w:rsidRPr="002B5431">
        <w:rPr>
          <w:rFonts w:ascii="Palatino Linotype" w:eastAsia="Arial" w:hAnsi="Palatino Linotype" w:cstheme="minorHAnsi"/>
          <w:i/>
          <w:iCs/>
          <w:sz w:val="20"/>
          <w:szCs w:val="20"/>
        </w:rPr>
        <w:t>Applied Linguistics</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37</w:t>
      </w:r>
      <w:r w:rsidR="002253B6" w:rsidRPr="002B5431">
        <w:rPr>
          <w:rFonts w:ascii="Palatino Linotype" w:eastAsia="Arial" w:hAnsi="Palatino Linotype" w:cstheme="minorHAnsi"/>
          <w:sz w:val="20"/>
          <w:szCs w:val="20"/>
        </w:rPr>
        <w:t xml:space="preserve">(4), </w:t>
      </w:r>
      <w:r w:rsidRPr="002B5431">
        <w:rPr>
          <w:rFonts w:ascii="Palatino Linotype" w:eastAsia="Arial" w:hAnsi="Palatino Linotype" w:cstheme="minorHAnsi"/>
          <w:sz w:val="20"/>
          <w:szCs w:val="20"/>
        </w:rPr>
        <w:t>474–494</w:t>
      </w:r>
      <w:r w:rsidR="002253B6" w:rsidRPr="002B5431">
        <w:rPr>
          <w:rFonts w:ascii="Palatino Linotype" w:eastAsia="Arial" w:hAnsi="Palatino Linotype" w:cstheme="minorHAnsi"/>
          <w:sz w:val="20"/>
          <w:szCs w:val="20"/>
        </w:rPr>
        <w:t>. https://doi.org/10.1093/applin/amu045</w:t>
      </w:r>
    </w:p>
    <w:p w14:paraId="583D01E7" w14:textId="498D9C55" w:rsidR="00417D5C" w:rsidRPr="002B5431" w:rsidRDefault="00417D5C" w:rsidP="002B5431">
      <w:pPr>
        <w:spacing w:after="0" w:line="240" w:lineRule="auto"/>
        <w:ind w:left="709" w:hanging="709"/>
        <w:rPr>
          <w:rFonts w:ascii="Palatino Linotype" w:eastAsia="Arial" w:hAnsi="Palatino Linotype" w:cstheme="minorHAnsi"/>
          <w:sz w:val="20"/>
          <w:szCs w:val="20"/>
        </w:rPr>
      </w:pPr>
      <w:bookmarkStart w:id="36" w:name="_Hlk103335117"/>
      <w:r w:rsidRPr="002B5431">
        <w:rPr>
          <w:rFonts w:ascii="Palatino Linotype" w:eastAsia="Arial" w:hAnsi="Palatino Linotype" w:cstheme="minorHAnsi"/>
          <w:sz w:val="20"/>
          <w:szCs w:val="20"/>
        </w:rPr>
        <w:t>Lau, S.</w:t>
      </w:r>
      <w:r w:rsidR="002253B6"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sz w:val="20"/>
          <w:szCs w:val="20"/>
        </w:rPr>
        <w:t>M.</w:t>
      </w:r>
      <w:r w:rsidR="002253B6"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sz w:val="20"/>
          <w:szCs w:val="20"/>
        </w:rPr>
        <w:t xml:space="preserve">C., </w:t>
      </w:r>
      <w:r w:rsidR="002253B6" w:rsidRPr="002B5431">
        <w:rPr>
          <w:rFonts w:ascii="Palatino Linotype" w:eastAsia="Arial" w:hAnsi="Palatino Linotype" w:cstheme="minorHAnsi"/>
          <w:sz w:val="20"/>
          <w:szCs w:val="20"/>
        </w:rPr>
        <w:t xml:space="preserve">&amp; </w:t>
      </w:r>
      <w:r w:rsidRPr="002B5431">
        <w:rPr>
          <w:rFonts w:ascii="Palatino Linotype" w:eastAsia="Arial" w:hAnsi="Palatino Linotype" w:cstheme="minorHAnsi"/>
          <w:sz w:val="20"/>
          <w:szCs w:val="20"/>
        </w:rPr>
        <w:t xml:space="preserve">Van </w:t>
      </w:r>
      <w:proofErr w:type="spellStart"/>
      <w:r w:rsidRPr="002B5431">
        <w:rPr>
          <w:rFonts w:ascii="Palatino Linotype" w:eastAsia="Arial" w:hAnsi="Palatino Linotype" w:cstheme="minorHAnsi"/>
          <w:sz w:val="20"/>
          <w:szCs w:val="20"/>
        </w:rPr>
        <w:t>Viegen</w:t>
      </w:r>
      <w:proofErr w:type="spellEnd"/>
      <w:r w:rsidRPr="002B5431">
        <w:rPr>
          <w:rFonts w:ascii="Palatino Linotype" w:eastAsia="Arial" w:hAnsi="Palatino Linotype" w:cstheme="minorHAnsi"/>
          <w:sz w:val="20"/>
          <w:szCs w:val="20"/>
        </w:rPr>
        <w:t xml:space="preserve">, S. (2020). Plurilingual pedagogies: An introduction. In S. </w:t>
      </w:r>
      <w:r w:rsidR="002253B6" w:rsidRPr="002B5431">
        <w:rPr>
          <w:rFonts w:ascii="Palatino Linotype" w:eastAsia="Arial" w:hAnsi="Palatino Linotype" w:cstheme="minorHAnsi"/>
          <w:sz w:val="20"/>
          <w:szCs w:val="20"/>
        </w:rPr>
        <w:t xml:space="preserve">M. C. </w:t>
      </w:r>
      <w:r w:rsidRPr="002B5431">
        <w:rPr>
          <w:rFonts w:ascii="Palatino Linotype" w:eastAsia="Arial" w:hAnsi="Palatino Linotype" w:cstheme="minorHAnsi"/>
          <w:sz w:val="20"/>
          <w:szCs w:val="20"/>
        </w:rPr>
        <w:t xml:space="preserve">Lau &amp; S. Van </w:t>
      </w:r>
      <w:proofErr w:type="spellStart"/>
      <w:r w:rsidRPr="002B5431">
        <w:rPr>
          <w:rFonts w:ascii="Palatino Linotype" w:eastAsia="Arial" w:hAnsi="Palatino Linotype" w:cstheme="minorHAnsi"/>
          <w:sz w:val="20"/>
          <w:szCs w:val="20"/>
        </w:rPr>
        <w:t>Viegen</w:t>
      </w:r>
      <w:proofErr w:type="spellEnd"/>
      <w:r w:rsidRPr="002B5431">
        <w:rPr>
          <w:rFonts w:ascii="Palatino Linotype" w:eastAsia="Arial" w:hAnsi="Palatino Linotype" w:cstheme="minorHAnsi"/>
          <w:sz w:val="20"/>
          <w:szCs w:val="20"/>
        </w:rPr>
        <w:t xml:space="preserve"> (Eds.)</w:t>
      </w:r>
      <w:r w:rsidR="002253B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i/>
          <w:iCs/>
          <w:sz w:val="20"/>
          <w:szCs w:val="20"/>
        </w:rPr>
        <w:t>Plurilingual pedagogies</w:t>
      </w:r>
      <w:r w:rsidR="002253B6" w:rsidRPr="002B5431">
        <w:rPr>
          <w:rFonts w:ascii="Palatino Linotype" w:eastAsia="Arial" w:hAnsi="Palatino Linotype" w:cstheme="minorHAnsi"/>
          <w:i/>
          <w:iCs/>
          <w:sz w:val="20"/>
          <w:szCs w:val="20"/>
        </w:rPr>
        <w:t>: Critical and creative endeavors for equitable language in education</w:t>
      </w:r>
      <w:r w:rsidR="002253B6" w:rsidRPr="002B5431">
        <w:rPr>
          <w:rFonts w:ascii="Palatino Linotype" w:eastAsia="Arial" w:hAnsi="Palatino Linotype" w:cstheme="minorHAnsi"/>
          <w:sz w:val="20"/>
          <w:szCs w:val="20"/>
        </w:rPr>
        <w:t xml:space="preserve"> (pp. 3</w:t>
      </w:r>
      <w:r w:rsidR="002253B6" w:rsidRPr="002B5431">
        <w:rPr>
          <w:rFonts w:ascii="Palatino Linotype" w:eastAsia="Arial" w:hAnsi="Palatino Linotype" w:cstheme="minorHAnsi"/>
          <w:sz w:val="20"/>
          <w:szCs w:val="20"/>
        </w:rPr>
        <w:sym w:font="Symbol" w:char="F02D"/>
      </w:r>
      <w:r w:rsidR="002253B6" w:rsidRPr="002B5431">
        <w:rPr>
          <w:rFonts w:ascii="Palatino Linotype" w:eastAsia="Arial" w:hAnsi="Palatino Linotype" w:cstheme="minorHAnsi"/>
          <w:sz w:val="20"/>
          <w:szCs w:val="20"/>
        </w:rPr>
        <w:t>22)</w:t>
      </w:r>
      <w:r w:rsidRPr="002B5431">
        <w:rPr>
          <w:rFonts w:ascii="Palatino Linotype" w:eastAsia="Arial" w:hAnsi="Palatino Linotype" w:cstheme="minorHAnsi"/>
          <w:sz w:val="20"/>
          <w:szCs w:val="20"/>
        </w:rPr>
        <w:t>. Springer</w:t>
      </w:r>
      <w:bookmarkEnd w:id="36"/>
      <w:r w:rsidRPr="002B5431">
        <w:rPr>
          <w:rFonts w:ascii="Palatino Linotype" w:eastAsia="Arial" w:hAnsi="Palatino Linotype" w:cstheme="minorHAnsi"/>
          <w:sz w:val="20"/>
          <w:szCs w:val="20"/>
        </w:rPr>
        <w:t xml:space="preserve">. </w:t>
      </w:r>
    </w:p>
    <w:p w14:paraId="17EE6591" w14:textId="3F93578F"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Leung, C., Harris, R., &amp; Rampton, B. (1997). The idealised native speaker, reified ethnicities, and classroom realities. </w:t>
      </w:r>
      <w:r w:rsidRPr="002B5431">
        <w:rPr>
          <w:rFonts w:ascii="Palatino Linotype" w:eastAsia="Arial" w:hAnsi="Palatino Linotype" w:cstheme="minorHAnsi"/>
          <w:i/>
          <w:iCs/>
          <w:sz w:val="20"/>
          <w:szCs w:val="20"/>
        </w:rPr>
        <w:t>TESOL Quarterly</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31</w:t>
      </w:r>
      <w:r w:rsidR="00D40A79"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D40A79"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543–560.</w:t>
      </w:r>
      <w:r w:rsidR="00D40A79" w:rsidRPr="002B5431">
        <w:rPr>
          <w:rFonts w:ascii="Palatino Linotype" w:eastAsia="Arial" w:hAnsi="Palatino Linotype" w:cstheme="minorHAnsi"/>
          <w:sz w:val="20"/>
          <w:szCs w:val="20"/>
        </w:rPr>
        <w:t xml:space="preserve"> https://doi.org/10.2307/3587837</w:t>
      </w:r>
      <w:r w:rsidRPr="002B5431">
        <w:rPr>
          <w:rFonts w:ascii="Palatino Linotype" w:eastAsia="Arial" w:hAnsi="Palatino Linotype" w:cstheme="minorHAnsi"/>
          <w:sz w:val="20"/>
          <w:szCs w:val="20"/>
        </w:rPr>
        <w:t xml:space="preserve"> </w:t>
      </w:r>
    </w:p>
    <w:p w14:paraId="37BB3772" w14:textId="1DC504D3"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Lewis, G, Jones, B.</w:t>
      </w:r>
      <w:r w:rsidR="00D40A79"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&amp; Baker, C</w:t>
      </w:r>
      <w:r w:rsidR="00D40A79"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(2012). Translanguaging: Developing its conceptualisation and contextualisation. </w:t>
      </w:r>
      <w:r w:rsidRPr="002B5431">
        <w:rPr>
          <w:rFonts w:ascii="Palatino Linotype" w:eastAsia="Arial" w:hAnsi="Palatino Linotype" w:cstheme="minorHAnsi"/>
          <w:i/>
          <w:iCs/>
          <w:sz w:val="20"/>
          <w:szCs w:val="20"/>
        </w:rPr>
        <w:t>Educational Research and Evaluation</w:t>
      </w:r>
      <w:r w:rsidRPr="002B5431">
        <w:rPr>
          <w:rFonts w:ascii="Palatino Linotype" w:eastAsia="Arial" w:hAnsi="Palatino Linotype" w:cstheme="minorHAnsi"/>
          <w:iCs/>
          <w:sz w:val="20"/>
          <w:szCs w:val="20"/>
        </w:rPr>
        <w:t>,</w:t>
      </w:r>
      <w:r w:rsidR="00D40A79" w:rsidRPr="002B5431">
        <w:rPr>
          <w:rFonts w:ascii="Palatino Linotype" w:eastAsia="Arial" w:hAnsi="Palatino Linotype" w:cstheme="minorHAnsi"/>
          <w:i/>
          <w:iCs/>
          <w:sz w:val="20"/>
          <w:szCs w:val="20"/>
        </w:rPr>
        <w:t xml:space="preserve"> </w:t>
      </w:r>
      <w:r w:rsidRPr="002B5431">
        <w:rPr>
          <w:rFonts w:ascii="Palatino Linotype" w:eastAsia="Arial" w:hAnsi="Palatino Linotype" w:cstheme="minorHAnsi"/>
          <w:i/>
          <w:iCs/>
          <w:sz w:val="20"/>
          <w:szCs w:val="20"/>
        </w:rPr>
        <w:t>18</w:t>
      </w:r>
      <w:r w:rsidR="00D40A79"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7</w:t>
      </w:r>
      <w:r w:rsidR="00D40A79"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655</w:t>
      </w:r>
      <w:r w:rsidR="00D40A79"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670.</w:t>
      </w:r>
      <w:r w:rsidR="00D40A79" w:rsidRPr="002B5431">
        <w:rPr>
          <w:rFonts w:ascii="Palatino Linotype" w:eastAsia="Arial" w:hAnsi="Palatino Linotype" w:cstheme="minorHAnsi"/>
          <w:sz w:val="20"/>
          <w:szCs w:val="20"/>
        </w:rPr>
        <w:t xml:space="preserve"> https://doi.org/10.1080/13803611.2012.718490</w:t>
      </w:r>
    </w:p>
    <w:p w14:paraId="5B3901C8" w14:textId="29AE9090"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Llompart</w:t>
      </w:r>
      <w:proofErr w:type="spellEnd"/>
      <w:r w:rsidRPr="002B5431">
        <w:rPr>
          <w:rFonts w:ascii="Palatino Linotype" w:eastAsia="Arial" w:hAnsi="Palatino Linotype" w:cstheme="minorHAnsi"/>
          <w:sz w:val="20"/>
          <w:szCs w:val="20"/>
        </w:rPr>
        <w:t xml:space="preserve">, J., </w:t>
      </w:r>
      <w:proofErr w:type="spellStart"/>
      <w:r w:rsidRPr="002B5431">
        <w:rPr>
          <w:rFonts w:ascii="Palatino Linotype" w:eastAsia="Arial" w:hAnsi="Palatino Linotype" w:cstheme="minorHAnsi"/>
          <w:sz w:val="20"/>
          <w:szCs w:val="20"/>
        </w:rPr>
        <w:t>Masats</w:t>
      </w:r>
      <w:proofErr w:type="spellEnd"/>
      <w:r w:rsidRPr="002B5431">
        <w:rPr>
          <w:rFonts w:ascii="Palatino Linotype" w:eastAsia="Arial" w:hAnsi="Palatino Linotype" w:cstheme="minorHAnsi"/>
          <w:sz w:val="20"/>
          <w:szCs w:val="20"/>
        </w:rPr>
        <w:t xml:space="preserve">, D., Moore, E., &amp; Nussbaum, L. (2020). </w:t>
      </w:r>
      <w:r w:rsidR="00BA18B0" w:rsidRPr="002B5431">
        <w:rPr>
          <w:rFonts w:ascii="Palatino Linotype" w:eastAsia="Arial" w:hAnsi="Palatino Linotype" w:cstheme="minorHAnsi"/>
          <w:sz w:val="20"/>
          <w:szCs w:val="20"/>
        </w:rPr>
        <w:t>“</w:t>
      </w:r>
      <w:proofErr w:type="spellStart"/>
      <w:r w:rsidRPr="002B5431">
        <w:rPr>
          <w:rFonts w:ascii="Palatino Linotype" w:eastAsia="Arial" w:hAnsi="Palatino Linotype" w:cstheme="minorHAnsi"/>
          <w:sz w:val="20"/>
          <w:szCs w:val="20"/>
        </w:rPr>
        <w:t>Mézclalo</w:t>
      </w:r>
      <w:proofErr w:type="spellEnd"/>
      <w:r w:rsidRPr="002B5431">
        <w:rPr>
          <w:rFonts w:ascii="Palatino Linotype" w:eastAsia="Arial" w:hAnsi="Palatino Linotype" w:cstheme="minorHAnsi"/>
          <w:sz w:val="20"/>
          <w:szCs w:val="20"/>
        </w:rPr>
        <w:t xml:space="preserve"> un </w:t>
      </w:r>
      <w:proofErr w:type="spellStart"/>
      <w:r w:rsidRPr="002B5431">
        <w:rPr>
          <w:rFonts w:ascii="Palatino Linotype" w:eastAsia="Arial" w:hAnsi="Palatino Linotype" w:cstheme="minorHAnsi"/>
          <w:sz w:val="20"/>
          <w:szCs w:val="20"/>
        </w:rPr>
        <w:t>poquito</w:t>
      </w:r>
      <w:proofErr w:type="spellEnd"/>
      <w:r w:rsidR="00BA18B0"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Plurilingual practices in multilingual educational milieus. </w:t>
      </w:r>
      <w:r w:rsidRPr="002B5431">
        <w:rPr>
          <w:rFonts w:ascii="Palatino Linotype" w:eastAsia="Arial" w:hAnsi="Palatino Linotype" w:cstheme="minorHAnsi"/>
          <w:i/>
          <w:iCs/>
          <w:sz w:val="20"/>
          <w:szCs w:val="20"/>
        </w:rPr>
        <w:t>International Journal of</w:t>
      </w:r>
      <w:r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i/>
          <w:iCs/>
          <w:sz w:val="20"/>
          <w:szCs w:val="20"/>
        </w:rPr>
        <w:t>Bilingual Education and Bilingualism</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23</w:t>
      </w:r>
      <w:r w:rsidR="00BA18B0"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w:t>
      </w:r>
      <w:r w:rsidR="00BA18B0"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98</w:t>
      </w:r>
      <w:r w:rsidR="00BA18B0"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112. </w:t>
      </w:r>
      <w:r w:rsidR="00BA18B0" w:rsidRPr="002B5431">
        <w:rPr>
          <w:rFonts w:ascii="Palatino Linotype" w:eastAsia="Arial" w:hAnsi="Palatino Linotype" w:cstheme="minorHAnsi"/>
          <w:sz w:val="20"/>
          <w:szCs w:val="20"/>
        </w:rPr>
        <w:t>https://doi.org/10.1080/13670050.2019.1598934</w:t>
      </w:r>
    </w:p>
    <w:p w14:paraId="4A6160E9" w14:textId="4A8966BC"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Maddamsetti</w:t>
      </w:r>
      <w:proofErr w:type="spellEnd"/>
      <w:r w:rsidRPr="002B5431">
        <w:rPr>
          <w:rFonts w:ascii="Palatino Linotype" w:eastAsia="Arial" w:hAnsi="Palatino Linotype" w:cstheme="minorHAnsi"/>
          <w:sz w:val="20"/>
          <w:szCs w:val="20"/>
        </w:rPr>
        <w:t>, J. (2020). Intersectional identities and teaching practice in an elementary general classroom: A case study of a plurilingual teacher candidate</w:t>
      </w:r>
      <w:r w:rsidRPr="002B5431">
        <w:rPr>
          <w:rFonts w:ascii="Palatino Linotype" w:eastAsia="Arial" w:hAnsi="Palatino Linotype" w:cstheme="minorHAnsi"/>
          <w:i/>
          <w:iCs/>
          <w:sz w:val="20"/>
          <w:szCs w:val="20"/>
        </w:rPr>
        <w:t>. Journal of Language, Identity, and Education</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19</w:t>
      </w:r>
      <w:r w:rsidR="00BA18B0"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5</w:t>
      </w:r>
      <w:r w:rsidR="00BA18B0"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342</w:t>
      </w:r>
      <w:r w:rsidR="00BA18B0"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358. </w:t>
      </w:r>
      <w:r w:rsidR="00BA18B0" w:rsidRPr="002B5431">
        <w:rPr>
          <w:rFonts w:ascii="Palatino Linotype" w:eastAsia="Arial" w:hAnsi="Palatino Linotype" w:cstheme="minorHAnsi"/>
          <w:sz w:val="20"/>
          <w:szCs w:val="20"/>
        </w:rPr>
        <w:t>https://doi.org/10.1080/15348458.2019.1676158</w:t>
      </w:r>
    </w:p>
    <w:p w14:paraId="7D8133BB" w14:textId="15987D12"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Mady, C. (2019). Novice teachers</w:t>
      </w:r>
      <w:r w:rsidR="00AE698B"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perspectives on the use of languages in French as a second language classes that include English language learners</w:t>
      </w:r>
      <w:r w:rsidR="00AE698B" w:rsidRPr="002B5431">
        <w:rPr>
          <w:rFonts w:ascii="Palatino Linotype" w:eastAsia="Arial" w:hAnsi="Palatino Linotype" w:cstheme="minorHAnsi"/>
          <w:sz w:val="20"/>
          <w:szCs w:val="20"/>
        </w:rPr>
        <w:t>: A longitudinal view</w:t>
      </w:r>
      <w:r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i/>
          <w:iCs/>
          <w:sz w:val="20"/>
          <w:szCs w:val="20"/>
        </w:rPr>
        <w:t>Brock Education: A Journal of Educational Research and Practice</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28</w:t>
      </w:r>
      <w:r w:rsidR="00AE698B"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2</w:t>
      </w:r>
      <w:r w:rsidR="00AE698B"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82</w:t>
      </w:r>
      <w:r w:rsidR="00AE698B"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95. </w:t>
      </w:r>
      <w:r w:rsidR="00AE698B" w:rsidRPr="002B5431">
        <w:rPr>
          <w:rFonts w:ascii="Palatino Linotype" w:eastAsia="Arial" w:hAnsi="Palatino Linotype" w:cstheme="minorHAnsi"/>
          <w:sz w:val="20"/>
          <w:szCs w:val="20"/>
        </w:rPr>
        <w:t>https://doi.org/10.26522/brocked.v28i2.490</w:t>
      </w:r>
    </w:p>
    <w:p w14:paraId="4F6A9E33" w14:textId="31722657" w:rsidR="00535856" w:rsidRPr="002B5431" w:rsidRDefault="00535856" w:rsidP="002B5431">
      <w:pPr>
        <w:spacing w:after="0" w:line="240" w:lineRule="auto"/>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Markee, N. (1995). </w:t>
      </w:r>
      <w:r w:rsidRPr="002B5431">
        <w:rPr>
          <w:rFonts w:ascii="Palatino Linotype" w:eastAsia="Arial" w:hAnsi="Palatino Linotype" w:cstheme="minorHAnsi"/>
          <w:i/>
          <w:iCs/>
          <w:sz w:val="20"/>
          <w:szCs w:val="20"/>
        </w:rPr>
        <w:t>Managing curricular innovation.</w:t>
      </w:r>
      <w:r w:rsidRPr="002B5431">
        <w:rPr>
          <w:rFonts w:ascii="Palatino Linotype" w:eastAsia="Arial" w:hAnsi="Palatino Linotype" w:cstheme="minorHAnsi"/>
          <w:sz w:val="20"/>
          <w:szCs w:val="20"/>
        </w:rPr>
        <w:t xml:space="preserve"> Cambridge University Press.</w:t>
      </w:r>
    </w:p>
    <w:p w14:paraId="0B093D0D" w14:textId="3E386F6F" w:rsidR="00417D5C" w:rsidRPr="002B5431" w:rsidRDefault="00417D5C" w:rsidP="002B5431">
      <w:pPr>
        <w:spacing w:after="0" w:line="240" w:lineRule="auto"/>
        <w:ind w:left="709" w:hanging="709"/>
        <w:rPr>
          <w:rFonts w:ascii="Palatino Linotype" w:eastAsia="Arial" w:hAnsi="Palatino Linotype" w:cstheme="minorHAnsi"/>
          <w:i/>
          <w:iCs/>
          <w:sz w:val="20"/>
          <w:szCs w:val="20"/>
        </w:rPr>
      </w:pPr>
      <w:r w:rsidRPr="002B5431">
        <w:rPr>
          <w:rFonts w:ascii="Palatino Linotype" w:eastAsia="Arial" w:hAnsi="Palatino Linotype" w:cstheme="minorHAnsi"/>
          <w:sz w:val="20"/>
          <w:szCs w:val="20"/>
        </w:rPr>
        <w:t xml:space="preserve">McNamara, T. (2011). Multilingualism in education: A poststructuralist critique. </w:t>
      </w:r>
      <w:r w:rsidRPr="002B5431">
        <w:rPr>
          <w:rFonts w:ascii="Palatino Linotype" w:eastAsia="Arial" w:hAnsi="Palatino Linotype" w:cstheme="minorHAnsi"/>
          <w:i/>
          <w:iCs/>
          <w:sz w:val="20"/>
          <w:szCs w:val="20"/>
        </w:rPr>
        <w:t>The Modern Language Journal</w:t>
      </w:r>
      <w:r w:rsidR="00535856"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95</w:t>
      </w:r>
      <w:r w:rsidR="0053585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53585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430–441.</w:t>
      </w:r>
      <w:r w:rsidR="00535856" w:rsidRPr="002B5431">
        <w:rPr>
          <w:rFonts w:ascii="Palatino Linotype" w:eastAsia="Arial" w:hAnsi="Palatino Linotype" w:cstheme="minorHAnsi"/>
          <w:sz w:val="20"/>
          <w:szCs w:val="20"/>
        </w:rPr>
        <w:t xml:space="preserve"> https://doi.org/10.1111/j.1540-4781.2011.01205.x</w:t>
      </w:r>
    </w:p>
    <w:p w14:paraId="18AD20AB" w14:textId="6B676411"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Moloney, R., &amp; Giles, A. (2015). Plurilingual pre-service teachers in a multicultural society: Insightful, invaluable, invisible. </w:t>
      </w:r>
      <w:r w:rsidRPr="002B5431">
        <w:rPr>
          <w:rFonts w:ascii="Palatino Linotype" w:eastAsia="Arial" w:hAnsi="Palatino Linotype" w:cstheme="minorHAnsi"/>
          <w:i/>
          <w:iCs/>
          <w:sz w:val="20"/>
          <w:szCs w:val="20"/>
        </w:rPr>
        <w:t>Australian Review of Applied Linguistics</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38</w:t>
      </w:r>
      <w:r w:rsidR="0053585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53585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123</w:t>
      </w:r>
      <w:r w:rsidR="00535856"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138. </w:t>
      </w:r>
      <w:r w:rsidR="00535856" w:rsidRPr="002B5431">
        <w:rPr>
          <w:rFonts w:ascii="Palatino Linotype" w:eastAsia="Arial" w:hAnsi="Palatino Linotype" w:cstheme="minorHAnsi"/>
          <w:sz w:val="20"/>
          <w:szCs w:val="20"/>
        </w:rPr>
        <w:t>https://doi.org/10.1075/aral.38.3.03mol</w:t>
      </w:r>
    </w:p>
    <w:p w14:paraId="3A3D7741" w14:textId="5E623CF1"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Nagai, N. (2020). Consciousness raising tasks: Developing learners</w:t>
      </w:r>
      <w:r w:rsidR="0053585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reflective attitude toward plurilingualism. </w:t>
      </w:r>
      <w:r w:rsidRPr="002B5431">
        <w:rPr>
          <w:rFonts w:ascii="Palatino Linotype" w:eastAsia="Arial" w:hAnsi="Palatino Linotype" w:cstheme="minorHAnsi"/>
          <w:i/>
          <w:iCs/>
          <w:sz w:val="20"/>
          <w:szCs w:val="20"/>
        </w:rPr>
        <w:t>Language Learning in Higher Education</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10</w:t>
      </w:r>
      <w:r w:rsidR="0053585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w:t>
      </w:r>
      <w:r w:rsidR="00535856"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245</w:t>
      </w:r>
      <w:r w:rsidR="00535856"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258. </w:t>
      </w:r>
      <w:r w:rsidR="00407CA4" w:rsidRPr="002B5431">
        <w:rPr>
          <w:rFonts w:ascii="Palatino Linotype" w:eastAsia="Arial" w:hAnsi="Palatino Linotype" w:cstheme="minorHAnsi"/>
          <w:sz w:val="20"/>
          <w:szCs w:val="20"/>
        </w:rPr>
        <w:t>https://doi.org/10.1515/cercles-2020-2014</w:t>
      </w:r>
    </w:p>
    <w:p w14:paraId="2E22DD1C" w14:textId="500373D6"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Ollerhead</w:t>
      </w:r>
      <w:proofErr w:type="spellEnd"/>
      <w:r w:rsidRPr="002B5431">
        <w:rPr>
          <w:rFonts w:ascii="Palatino Linotype" w:eastAsia="Arial" w:hAnsi="Palatino Linotype" w:cstheme="minorHAnsi"/>
          <w:sz w:val="20"/>
          <w:szCs w:val="20"/>
        </w:rPr>
        <w:t xml:space="preserve">, S., Choi, J., &amp; French, M. (2018). Introduction. In J. Choi &amp; S. </w:t>
      </w:r>
      <w:proofErr w:type="spellStart"/>
      <w:r w:rsidRPr="002B5431">
        <w:rPr>
          <w:rFonts w:ascii="Palatino Linotype" w:eastAsia="Arial" w:hAnsi="Palatino Linotype" w:cstheme="minorHAnsi"/>
          <w:sz w:val="20"/>
          <w:szCs w:val="20"/>
        </w:rPr>
        <w:t>Ollerhead</w:t>
      </w:r>
      <w:proofErr w:type="spellEnd"/>
      <w:r w:rsidRPr="002B5431">
        <w:rPr>
          <w:rFonts w:ascii="Palatino Linotype" w:eastAsia="Arial" w:hAnsi="Palatino Linotype" w:cstheme="minorHAnsi"/>
          <w:sz w:val="20"/>
          <w:szCs w:val="20"/>
        </w:rPr>
        <w:t xml:space="preserve"> (Eds.), </w:t>
      </w:r>
      <w:r w:rsidRPr="002B5431">
        <w:rPr>
          <w:rFonts w:ascii="Palatino Linotype" w:eastAsia="Arial" w:hAnsi="Palatino Linotype" w:cstheme="minorHAnsi"/>
          <w:i/>
          <w:iCs/>
          <w:sz w:val="20"/>
          <w:szCs w:val="20"/>
        </w:rPr>
        <w:t>Plurilingualism in teaching and learning</w:t>
      </w:r>
      <w:r w:rsidRPr="002B5431">
        <w:rPr>
          <w:rFonts w:ascii="Palatino Linotype" w:eastAsia="Arial" w:hAnsi="Palatino Linotype" w:cstheme="minorHAnsi"/>
          <w:sz w:val="20"/>
          <w:szCs w:val="20"/>
        </w:rPr>
        <w:t xml:space="preserve"> (pp. 1–18). Routledge</w:t>
      </w:r>
      <w:r w:rsidR="00407CA4" w:rsidRPr="002B5431">
        <w:rPr>
          <w:rFonts w:ascii="Palatino Linotype" w:eastAsia="Arial" w:hAnsi="Palatino Linotype" w:cstheme="minorHAnsi"/>
          <w:sz w:val="20"/>
          <w:szCs w:val="20"/>
        </w:rPr>
        <w:t>.</w:t>
      </w:r>
    </w:p>
    <w:p w14:paraId="517826CC" w14:textId="425432B9"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Ortega, Y. (2019). </w:t>
      </w:r>
      <w:r w:rsidR="00407CA4"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Teacher, ¿</w:t>
      </w:r>
      <w:proofErr w:type="spellStart"/>
      <w:r w:rsidRPr="002B5431">
        <w:rPr>
          <w:rFonts w:ascii="Palatino Linotype" w:eastAsia="Arial" w:hAnsi="Palatino Linotype" w:cstheme="minorHAnsi"/>
          <w:sz w:val="20"/>
          <w:szCs w:val="20"/>
        </w:rPr>
        <w:t>Puedo</w:t>
      </w:r>
      <w:proofErr w:type="spellEnd"/>
      <w:r w:rsidRPr="002B5431">
        <w:rPr>
          <w:rFonts w:ascii="Palatino Linotype" w:eastAsia="Arial" w:hAnsi="Palatino Linotype" w:cstheme="minorHAnsi"/>
          <w:sz w:val="20"/>
          <w:szCs w:val="20"/>
        </w:rPr>
        <w:t xml:space="preserve"> </w:t>
      </w:r>
      <w:proofErr w:type="spellStart"/>
      <w:r w:rsidRPr="002B5431">
        <w:rPr>
          <w:rFonts w:ascii="Palatino Linotype" w:eastAsia="Arial" w:hAnsi="Palatino Linotype" w:cstheme="minorHAnsi"/>
          <w:sz w:val="20"/>
          <w:szCs w:val="20"/>
        </w:rPr>
        <w:t>hablar</w:t>
      </w:r>
      <w:proofErr w:type="spellEnd"/>
      <w:r w:rsidRPr="002B5431">
        <w:rPr>
          <w:rFonts w:ascii="Palatino Linotype" w:eastAsia="Arial" w:hAnsi="Palatino Linotype" w:cstheme="minorHAnsi"/>
          <w:sz w:val="20"/>
          <w:szCs w:val="20"/>
        </w:rPr>
        <w:t xml:space="preserve"> </w:t>
      </w:r>
      <w:proofErr w:type="spellStart"/>
      <w:r w:rsidRPr="002B5431">
        <w:rPr>
          <w:rFonts w:ascii="Palatino Linotype" w:eastAsia="Arial" w:hAnsi="Palatino Linotype" w:cstheme="minorHAnsi"/>
          <w:sz w:val="20"/>
          <w:szCs w:val="20"/>
        </w:rPr>
        <w:t>en</w:t>
      </w:r>
      <w:proofErr w:type="spellEnd"/>
      <w:r w:rsidRPr="002B5431">
        <w:rPr>
          <w:rFonts w:ascii="Palatino Linotype" w:eastAsia="Arial" w:hAnsi="Palatino Linotype" w:cstheme="minorHAnsi"/>
          <w:sz w:val="20"/>
          <w:szCs w:val="20"/>
        </w:rPr>
        <w:t xml:space="preserve"> </w:t>
      </w:r>
      <w:proofErr w:type="spellStart"/>
      <w:r w:rsidRPr="002B5431">
        <w:rPr>
          <w:rFonts w:ascii="Palatino Linotype" w:eastAsia="Arial" w:hAnsi="Palatino Linotype" w:cstheme="minorHAnsi"/>
          <w:sz w:val="20"/>
          <w:szCs w:val="20"/>
        </w:rPr>
        <w:t>español</w:t>
      </w:r>
      <w:proofErr w:type="spellEnd"/>
      <w:r w:rsidRPr="002B5431">
        <w:rPr>
          <w:rFonts w:ascii="Palatino Linotype" w:eastAsia="Arial" w:hAnsi="Palatino Linotype" w:cstheme="minorHAnsi"/>
          <w:sz w:val="20"/>
          <w:szCs w:val="20"/>
        </w:rPr>
        <w:t>?</w:t>
      </w:r>
      <w:r w:rsidR="00407CA4"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A reflection on plurilingualism and translanguaging practices in EFL. </w:t>
      </w:r>
      <w:r w:rsidRPr="002B5431">
        <w:rPr>
          <w:rFonts w:ascii="Palatino Linotype" w:eastAsia="Arial" w:hAnsi="Palatino Linotype" w:cstheme="minorHAnsi"/>
          <w:i/>
          <w:iCs/>
          <w:sz w:val="20"/>
          <w:szCs w:val="20"/>
        </w:rPr>
        <w:t>PROFILE: Issues in Teachers</w:t>
      </w:r>
      <w:r w:rsidR="00407CA4" w:rsidRPr="002B5431">
        <w:rPr>
          <w:rFonts w:ascii="Palatino Linotype" w:eastAsia="Arial" w:hAnsi="Palatino Linotype" w:cstheme="minorHAnsi"/>
          <w:i/>
          <w:iCs/>
          <w:sz w:val="20"/>
          <w:szCs w:val="20"/>
        </w:rPr>
        <w:t>’</w:t>
      </w:r>
      <w:r w:rsidRPr="002B5431">
        <w:rPr>
          <w:rFonts w:ascii="Palatino Linotype" w:eastAsia="Arial" w:hAnsi="Palatino Linotype" w:cstheme="minorHAnsi"/>
          <w:i/>
          <w:iCs/>
          <w:sz w:val="20"/>
          <w:szCs w:val="20"/>
        </w:rPr>
        <w:t xml:space="preserve"> Professional Development</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21</w:t>
      </w:r>
      <w:r w:rsidR="00407CA4"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2</w:t>
      </w:r>
      <w:r w:rsidR="00407CA4"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155</w:t>
      </w:r>
      <w:r w:rsidR="00407CA4"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170. </w:t>
      </w:r>
      <w:r w:rsidR="00C728BA" w:rsidRPr="002B5431">
        <w:rPr>
          <w:rFonts w:ascii="Palatino Linotype" w:eastAsia="Arial" w:hAnsi="Palatino Linotype" w:cstheme="minorHAnsi"/>
          <w:sz w:val="20"/>
          <w:szCs w:val="20"/>
        </w:rPr>
        <w:t>https://doi.org/10.15446/profile.v21n2.74091</w:t>
      </w:r>
    </w:p>
    <w:p w14:paraId="705CBB09" w14:textId="04FE1122"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Otwinowska</w:t>
      </w:r>
      <w:proofErr w:type="spellEnd"/>
      <w:r w:rsidRPr="002B5431">
        <w:rPr>
          <w:rFonts w:ascii="Palatino Linotype" w:eastAsia="Arial" w:hAnsi="Palatino Linotype" w:cstheme="minorHAnsi"/>
          <w:sz w:val="20"/>
          <w:szCs w:val="20"/>
        </w:rPr>
        <w:t xml:space="preserve">, A. (2014). Does multilingualism influence plurilingual awareness of Polish teachers of English? </w:t>
      </w:r>
      <w:r w:rsidRPr="002B5431">
        <w:rPr>
          <w:rFonts w:ascii="Palatino Linotype" w:eastAsia="Arial" w:hAnsi="Palatino Linotype" w:cstheme="minorHAnsi"/>
          <w:i/>
          <w:iCs/>
          <w:sz w:val="20"/>
          <w:szCs w:val="20"/>
        </w:rPr>
        <w:t>International Journal of Multilingualism</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11</w:t>
      </w:r>
      <w:r w:rsidR="00C728B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w:t>
      </w:r>
      <w:r w:rsidR="00C728B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97</w:t>
      </w:r>
      <w:r w:rsidR="00C728B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119. </w:t>
      </w:r>
      <w:r w:rsidR="00C728BA" w:rsidRPr="002B5431">
        <w:rPr>
          <w:rFonts w:ascii="Palatino Linotype" w:eastAsia="Arial" w:hAnsi="Palatino Linotype" w:cstheme="minorHAnsi"/>
          <w:sz w:val="20"/>
          <w:szCs w:val="20"/>
        </w:rPr>
        <w:t>https://doi.org/10.1080/14790718.2013.820730</w:t>
      </w:r>
    </w:p>
    <w:p w14:paraId="40C5C59B" w14:textId="57BACB85"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Park, S. H., &amp; Ertmer, P. A. (2007). Impact of problem-based learning (PBL) on teachers’ beliefs regarding technology use. </w:t>
      </w:r>
      <w:r w:rsidRPr="002B5431">
        <w:rPr>
          <w:rFonts w:ascii="Palatino Linotype" w:eastAsia="Arial" w:hAnsi="Palatino Linotype" w:cstheme="minorHAnsi"/>
          <w:i/>
          <w:iCs/>
          <w:sz w:val="20"/>
          <w:szCs w:val="20"/>
        </w:rPr>
        <w:t>Journal of Research on Technology in Education</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40</w:t>
      </w:r>
      <w:r w:rsidR="00C728BA" w:rsidRPr="002B5431">
        <w:rPr>
          <w:rFonts w:ascii="Palatino Linotype" w:eastAsia="Arial" w:hAnsi="Palatino Linotype" w:cstheme="minorHAnsi"/>
          <w:iCs/>
          <w:sz w:val="20"/>
          <w:szCs w:val="20"/>
        </w:rPr>
        <w:t>(2),</w:t>
      </w:r>
      <w:r w:rsidRPr="002B5431">
        <w:rPr>
          <w:rFonts w:ascii="Palatino Linotype" w:eastAsia="Arial" w:hAnsi="Palatino Linotype" w:cstheme="minorHAnsi"/>
          <w:sz w:val="20"/>
          <w:szCs w:val="20"/>
        </w:rPr>
        <w:t xml:space="preserve"> 247</w:t>
      </w:r>
      <w:r w:rsidR="00C728B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267.</w:t>
      </w:r>
    </w:p>
    <w:p w14:paraId="6586DFE5" w14:textId="6537A5D3" w:rsidR="00866EB5" w:rsidRDefault="00866EB5" w:rsidP="002B5431">
      <w:pPr>
        <w:spacing w:after="0" w:line="240" w:lineRule="auto"/>
        <w:ind w:left="709" w:hanging="709"/>
        <w:rPr>
          <w:rFonts w:ascii="Palatino Linotype" w:eastAsia="Arial" w:hAnsi="Palatino Linotype" w:cstheme="minorHAnsi"/>
          <w:sz w:val="20"/>
          <w:szCs w:val="20"/>
        </w:rPr>
      </w:pPr>
      <w:r w:rsidRPr="00866EB5">
        <w:rPr>
          <w:rFonts w:ascii="Palatino Linotype" w:eastAsia="Arial" w:hAnsi="Palatino Linotype" w:cstheme="minorHAnsi"/>
          <w:sz w:val="20"/>
          <w:szCs w:val="20"/>
        </w:rPr>
        <w:t xml:space="preserve">Payant, C. (2015). Plurilingual learners' beliefs and practices toward native and nonnative language mediation during learner-learner interaction. </w:t>
      </w:r>
      <w:r w:rsidRPr="00866EB5">
        <w:rPr>
          <w:rFonts w:ascii="Palatino Linotype" w:eastAsia="Arial" w:hAnsi="Palatino Linotype" w:cstheme="minorHAnsi"/>
          <w:i/>
          <w:sz w:val="20"/>
          <w:szCs w:val="20"/>
        </w:rPr>
        <w:t>The Canadian Modern Language Review</w:t>
      </w:r>
      <w:r w:rsidRPr="00866EB5">
        <w:rPr>
          <w:rFonts w:ascii="Palatino Linotype" w:eastAsia="Arial" w:hAnsi="Palatino Linotype" w:cstheme="minorHAnsi"/>
          <w:sz w:val="20"/>
          <w:szCs w:val="20"/>
        </w:rPr>
        <w:t xml:space="preserve">, </w:t>
      </w:r>
      <w:r w:rsidRPr="00866EB5">
        <w:rPr>
          <w:rFonts w:ascii="Palatino Linotype" w:eastAsia="Arial" w:hAnsi="Palatino Linotype" w:cstheme="minorHAnsi"/>
          <w:i/>
          <w:sz w:val="20"/>
          <w:szCs w:val="20"/>
        </w:rPr>
        <w:t>71</w:t>
      </w:r>
      <w:r>
        <w:rPr>
          <w:rFonts w:ascii="Palatino Linotype" w:eastAsia="Arial" w:hAnsi="Palatino Linotype" w:cstheme="minorHAnsi"/>
          <w:i/>
          <w:sz w:val="20"/>
          <w:szCs w:val="20"/>
        </w:rPr>
        <w:t>(</w:t>
      </w:r>
      <w:r w:rsidRPr="00866EB5">
        <w:rPr>
          <w:rFonts w:ascii="Palatino Linotype" w:eastAsia="Arial" w:hAnsi="Palatino Linotype" w:cstheme="minorHAnsi"/>
          <w:sz w:val="20"/>
          <w:szCs w:val="20"/>
        </w:rPr>
        <w:t>2</w:t>
      </w:r>
      <w:r>
        <w:rPr>
          <w:rFonts w:ascii="Palatino Linotype" w:eastAsia="Arial" w:hAnsi="Palatino Linotype" w:cstheme="minorHAnsi"/>
          <w:sz w:val="20"/>
          <w:szCs w:val="20"/>
        </w:rPr>
        <w:t>)</w:t>
      </w:r>
      <w:r w:rsidRPr="00866EB5">
        <w:rPr>
          <w:rFonts w:ascii="Palatino Linotype" w:eastAsia="Arial" w:hAnsi="Palatino Linotype" w:cstheme="minorHAnsi"/>
          <w:sz w:val="20"/>
          <w:szCs w:val="20"/>
        </w:rPr>
        <w:t>, 1</w:t>
      </w:r>
      <w:r>
        <w:rPr>
          <w:rFonts w:ascii="Palatino Linotype" w:eastAsia="Arial" w:hAnsi="Palatino Linotype" w:cstheme="minorHAnsi"/>
          <w:sz w:val="20"/>
          <w:szCs w:val="20"/>
        </w:rPr>
        <w:sym w:font="Symbol" w:char="F02D"/>
      </w:r>
      <w:r w:rsidRPr="00866EB5">
        <w:rPr>
          <w:rFonts w:ascii="Palatino Linotype" w:eastAsia="Arial" w:hAnsi="Palatino Linotype" w:cstheme="minorHAnsi"/>
          <w:sz w:val="20"/>
          <w:szCs w:val="20"/>
        </w:rPr>
        <w:t>25</w:t>
      </w:r>
      <w:r>
        <w:rPr>
          <w:rFonts w:ascii="Palatino Linotype" w:eastAsia="Arial" w:hAnsi="Palatino Linotype" w:cstheme="minorHAnsi"/>
          <w:sz w:val="20"/>
          <w:szCs w:val="20"/>
        </w:rPr>
        <w:t>.</w:t>
      </w:r>
      <w:r w:rsidR="00D03CC2">
        <w:rPr>
          <w:rFonts w:ascii="Palatino Linotype" w:eastAsia="Arial" w:hAnsi="Palatino Linotype" w:cstheme="minorHAnsi"/>
          <w:sz w:val="20"/>
          <w:szCs w:val="20"/>
        </w:rPr>
        <w:t xml:space="preserve"> https://doi.org/</w:t>
      </w:r>
      <w:r w:rsidR="00D03CC2" w:rsidRPr="00D03CC2">
        <w:rPr>
          <w:rFonts w:ascii="Palatino Linotype" w:eastAsia="Arial" w:hAnsi="Palatino Linotype" w:cstheme="minorHAnsi"/>
          <w:sz w:val="20"/>
          <w:szCs w:val="20"/>
        </w:rPr>
        <w:t>10.3138/cmlr.2081.1</w:t>
      </w:r>
    </w:p>
    <w:p w14:paraId="2AB91629" w14:textId="22B71AAB"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Pennycook, A. (1989). The concept of method, interested knowledge and the politics of language teaching. </w:t>
      </w:r>
      <w:r w:rsidRPr="002B5431">
        <w:rPr>
          <w:rFonts w:ascii="Palatino Linotype" w:eastAsia="Arial" w:hAnsi="Palatino Linotype" w:cstheme="minorHAnsi"/>
          <w:i/>
          <w:iCs/>
          <w:sz w:val="20"/>
          <w:szCs w:val="20"/>
        </w:rPr>
        <w:t>TESOL Quarterly</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23</w:t>
      </w:r>
      <w:r w:rsidR="00FA024A" w:rsidRPr="002B5431">
        <w:rPr>
          <w:rFonts w:ascii="Palatino Linotype" w:eastAsia="Arial" w:hAnsi="Palatino Linotype" w:cstheme="minorHAnsi"/>
          <w:sz w:val="20"/>
          <w:szCs w:val="20"/>
        </w:rPr>
        <w:t>(4),</w:t>
      </w:r>
      <w:r w:rsidR="00C728BA"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sz w:val="20"/>
          <w:szCs w:val="20"/>
        </w:rPr>
        <w:t>589</w:t>
      </w:r>
      <w:r w:rsidR="00C728B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618.</w:t>
      </w:r>
      <w:r w:rsidR="00FA024A" w:rsidRPr="002B5431">
        <w:rPr>
          <w:rFonts w:ascii="Palatino Linotype" w:eastAsia="Arial" w:hAnsi="Palatino Linotype" w:cstheme="minorHAnsi"/>
          <w:sz w:val="20"/>
          <w:szCs w:val="20"/>
        </w:rPr>
        <w:t xml:space="preserve"> https://doi.org/10.2307/3587534</w:t>
      </w:r>
    </w:p>
    <w:p w14:paraId="1993E535" w14:textId="40BF2EE8" w:rsidR="00417D5C" w:rsidRPr="002B5431" w:rsidRDefault="00417D5C" w:rsidP="002B5431">
      <w:pPr>
        <w:spacing w:after="0" w:line="240" w:lineRule="auto"/>
        <w:rPr>
          <w:rFonts w:ascii="Palatino Linotype" w:eastAsia="Arial" w:hAnsi="Palatino Linotype" w:cstheme="minorHAnsi"/>
          <w:i/>
          <w:iCs/>
          <w:sz w:val="20"/>
          <w:szCs w:val="20"/>
        </w:rPr>
      </w:pPr>
      <w:proofErr w:type="spellStart"/>
      <w:r w:rsidRPr="002B5431">
        <w:rPr>
          <w:rFonts w:ascii="Palatino Linotype" w:eastAsia="Arial" w:hAnsi="Palatino Linotype" w:cstheme="minorHAnsi"/>
          <w:sz w:val="20"/>
          <w:szCs w:val="20"/>
        </w:rPr>
        <w:t>Piccardo</w:t>
      </w:r>
      <w:proofErr w:type="spellEnd"/>
      <w:r w:rsidRPr="002B5431">
        <w:rPr>
          <w:rFonts w:ascii="Palatino Linotype" w:eastAsia="Arial" w:hAnsi="Palatino Linotype" w:cstheme="minorHAnsi"/>
          <w:sz w:val="20"/>
          <w:szCs w:val="20"/>
        </w:rPr>
        <w:t xml:space="preserve">, E., Germain-Rutherford, A., &amp; Lawrence, G. (2021). </w:t>
      </w:r>
      <w:r w:rsidRPr="002B5431">
        <w:rPr>
          <w:rFonts w:ascii="Palatino Linotype" w:eastAsia="Arial" w:hAnsi="Palatino Linotype" w:cstheme="minorHAnsi"/>
          <w:i/>
          <w:iCs/>
          <w:sz w:val="20"/>
          <w:szCs w:val="20"/>
        </w:rPr>
        <w:t xml:space="preserve">The Routledge handbook </w:t>
      </w:r>
    </w:p>
    <w:p w14:paraId="59CCF293" w14:textId="77777777" w:rsidR="00417D5C" w:rsidRPr="002B5431" w:rsidRDefault="00417D5C" w:rsidP="002B5431">
      <w:pPr>
        <w:spacing w:after="0" w:line="240" w:lineRule="auto"/>
        <w:ind w:firstLine="720"/>
        <w:rPr>
          <w:rFonts w:ascii="Palatino Linotype" w:eastAsia="Arial" w:hAnsi="Palatino Linotype" w:cstheme="minorHAnsi"/>
          <w:sz w:val="20"/>
          <w:szCs w:val="20"/>
        </w:rPr>
      </w:pPr>
      <w:r w:rsidRPr="002B5431">
        <w:rPr>
          <w:rFonts w:ascii="Palatino Linotype" w:eastAsia="Arial" w:hAnsi="Palatino Linotype" w:cstheme="minorHAnsi"/>
          <w:i/>
          <w:iCs/>
          <w:sz w:val="20"/>
          <w:szCs w:val="20"/>
        </w:rPr>
        <w:t>of plurilingual language education.</w:t>
      </w:r>
      <w:r w:rsidRPr="002B5431">
        <w:rPr>
          <w:rFonts w:ascii="Palatino Linotype" w:eastAsia="Arial" w:hAnsi="Palatino Linotype" w:cstheme="minorHAnsi"/>
          <w:sz w:val="20"/>
          <w:szCs w:val="20"/>
        </w:rPr>
        <w:t xml:space="preserve"> VitalSource Bookshelf, Taylor &amp; Francis.</w:t>
      </w:r>
    </w:p>
    <w:p w14:paraId="06DDAB9B" w14:textId="7084F955"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Piccardo</w:t>
      </w:r>
      <w:proofErr w:type="spellEnd"/>
      <w:r w:rsidRPr="002B5431">
        <w:rPr>
          <w:rFonts w:ascii="Palatino Linotype" w:eastAsia="Arial" w:hAnsi="Palatino Linotype" w:cstheme="minorHAnsi"/>
          <w:sz w:val="20"/>
          <w:szCs w:val="20"/>
        </w:rPr>
        <w:t>, E. (2018). Plurilingualism: Vision, conceptualization, and practices. In P.</w:t>
      </w:r>
      <w:r w:rsidR="00FA024A"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sz w:val="20"/>
          <w:szCs w:val="20"/>
        </w:rPr>
        <w:t>P. Trifonas</w:t>
      </w:r>
      <w:r w:rsidR="00FA024A" w:rsidRPr="002B5431">
        <w:rPr>
          <w:rFonts w:ascii="Palatino Linotype" w:eastAsia="Arial" w:hAnsi="Palatino Linotype" w:cstheme="minorHAnsi"/>
          <w:sz w:val="20"/>
          <w:szCs w:val="20"/>
        </w:rPr>
        <w:t xml:space="preserve"> </w:t>
      </w:r>
      <w:r w:rsidRPr="002B5431">
        <w:rPr>
          <w:rFonts w:ascii="Palatino Linotype" w:eastAsia="Arial" w:hAnsi="Palatino Linotype" w:cstheme="minorHAnsi"/>
          <w:sz w:val="20"/>
          <w:szCs w:val="20"/>
        </w:rPr>
        <w:t xml:space="preserve">&amp; T. </w:t>
      </w:r>
      <w:proofErr w:type="spellStart"/>
      <w:r w:rsidRPr="002B5431">
        <w:rPr>
          <w:rFonts w:ascii="Palatino Linotype" w:eastAsia="Arial" w:hAnsi="Palatino Linotype" w:cstheme="minorHAnsi"/>
          <w:sz w:val="20"/>
          <w:szCs w:val="20"/>
        </w:rPr>
        <w:t>Aravossitas</w:t>
      </w:r>
      <w:proofErr w:type="spellEnd"/>
      <w:r w:rsidRPr="002B5431">
        <w:rPr>
          <w:rFonts w:ascii="Palatino Linotype" w:eastAsia="Arial" w:hAnsi="Palatino Linotype" w:cstheme="minorHAnsi"/>
          <w:sz w:val="20"/>
          <w:szCs w:val="20"/>
        </w:rPr>
        <w:t xml:space="preserve"> (Eds.), </w:t>
      </w:r>
      <w:r w:rsidRPr="002B5431">
        <w:rPr>
          <w:rFonts w:ascii="Palatino Linotype" w:eastAsia="Arial" w:hAnsi="Palatino Linotype" w:cstheme="minorHAnsi"/>
          <w:i/>
          <w:iCs/>
          <w:sz w:val="20"/>
          <w:szCs w:val="20"/>
        </w:rPr>
        <w:t>Handbook of research and practice in heritage language education</w:t>
      </w:r>
      <w:r w:rsidRPr="002B5431">
        <w:rPr>
          <w:rFonts w:ascii="Palatino Linotype" w:eastAsia="Arial" w:hAnsi="Palatino Linotype" w:cstheme="minorHAnsi"/>
          <w:sz w:val="20"/>
          <w:szCs w:val="20"/>
        </w:rPr>
        <w:t xml:space="preserve"> (pp. 207</w:t>
      </w:r>
      <w:r w:rsidR="00FA024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225). Springer International.</w:t>
      </w:r>
    </w:p>
    <w:p w14:paraId="6F50EE6D" w14:textId="59DE9A32" w:rsidR="00417D5C" w:rsidRPr="002B5431" w:rsidRDefault="00417D5C" w:rsidP="002B5431">
      <w:pPr>
        <w:spacing w:after="0" w:line="240" w:lineRule="auto"/>
        <w:ind w:left="709" w:hanging="709"/>
        <w:rPr>
          <w:rFonts w:ascii="Palatino Linotype" w:eastAsia="Arial" w:hAnsi="Palatino Linotype" w:cstheme="minorHAnsi"/>
          <w:sz w:val="20"/>
          <w:szCs w:val="20"/>
        </w:rPr>
      </w:pPr>
      <w:proofErr w:type="spellStart"/>
      <w:r w:rsidRPr="002B5431">
        <w:rPr>
          <w:rFonts w:ascii="Palatino Linotype" w:eastAsia="Arial" w:hAnsi="Palatino Linotype" w:cstheme="minorHAnsi"/>
          <w:sz w:val="20"/>
          <w:szCs w:val="20"/>
        </w:rPr>
        <w:t>Portolés</w:t>
      </w:r>
      <w:proofErr w:type="spellEnd"/>
      <w:r w:rsidRPr="002B5431">
        <w:rPr>
          <w:rFonts w:ascii="Palatino Linotype" w:eastAsia="Arial" w:hAnsi="Palatino Linotype" w:cstheme="minorHAnsi"/>
          <w:sz w:val="20"/>
          <w:szCs w:val="20"/>
        </w:rPr>
        <w:t>, L., &amp; Martí, O. (2020). Teachers</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beliefs about multilingual pedagogies and the role of initial education. </w:t>
      </w:r>
      <w:r w:rsidRPr="002B5431">
        <w:rPr>
          <w:rFonts w:ascii="Palatino Linotype" w:eastAsia="Arial" w:hAnsi="Palatino Linotype" w:cstheme="minorHAnsi"/>
          <w:i/>
          <w:iCs/>
          <w:sz w:val="20"/>
          <w:szCs w:val="20"/>
        </w:rPr>
        <w:t>International Journal of Multilingualism</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17</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2</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248</w:t>
      </w:r>
      <w:r w:rsidR="00FA024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264. </w:t>
      </w:r>
      <w:r w:rsidR="00D03CC2">
        <w:rPr>
          <w:rFonts w:ascii="Palatino Linotype" w:eastAsia="Arial" w:hAnsi="Palatino Linotype" w:cstheme="minorHAnsi"/>
          <w:sz w:val="20"/>
          <w:szCs w:val="20"/>
        </w:rPr>
        <w:t>https://doi.org/</w:t>
      </w:r>
      <w:r w:rsidR="00FA024A" w:rsidRPr="002B5431">
        <w:rPr>
          <w:rFonts w:ascii="Palatino Linotype" w:eastAsia="Arial" w:hAnsi="Palatino Linotype" w:cstheme="minorHAnsi"/>
          <w:sz w:val="20"/>
          <w:szCs w:val="20"/>
        </w:rPr>
        <w:t>10.1080/14790718.2018.1515206</w:t>
      </w:r>
    </w:p>
    <w:p w14:paraId="06D7DE97" w14:textId="7AA44999"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Prasad, G. (2012). Multiple minorities or culturally and linguistically diverse (CLD) plurilingual learners? </w:t>
      </w:r>
      <w:r w:rsidR="00FA024A" w:rsidRPr="002B5431">
        <w:rPr>
          <w:rFonts w:ascii="Palatino Linotype" w:eastAsia="Arial" w:hAnsi="Palatino Linotype" w:cstheme="minorHAnsi"/>
          <w:sz w:val="20"/>
          <w:szCs w:val="20"/>
        </w:rPr>
        <w:t>R</w:t>
      </w:r>
      <w:r w:rsidRPr="002B5431">
        <w:rPr>
          <w:rFonts w:ascii="Palatino Linotype" w:eastAsia="Arial" w:hAnsi="Palatino Linotype" w:cstheme="minorHAnsi"/>
          <w:sz w:val="20"/>
          <w:szCs w:val="20"/>
        </w:rPr>
        <w:t xml:space="preserve">e-envisioning allophone immigrant children and their inclusion in French-language schools in Ontario. </w:t>
      </w:r>
      <w:r w:rsidR="00FA024A" w:rsidRPr="002B5431">
        <w:rPr>
          <w:rFonts w:ascii="Palatino Linotype" w:eastAsia="Arial" w:hAnsi="Palatino Linotype" w:cstheme="minorHAnsi"/>
          <w:i/>
          <w:iCs/>
          <w:sz w:val="20"/>
          <w:szCs w:val="20"/>
        </w:rPr>
        <w:t>The C</w:t>
      </w:r>
      <w:r w:rsidRPr="002B5431">
        <w:rPr>
          <w:rFonts w:ascii="Palatino Linotype" w:eastAsia="Arial" w:hAnsi="Palatino Linotype" w:cstheme="minorHAnsi"/>
          <w:i/>
          <w:iCs/>
          <w:sz w:val="20"/>
          <w:szCs w:val="20"/>
        </w:rPr>
        <w:t>anadian Modern Language Review</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68</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2</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190</w:t>
      </w:r>
      <w:r w:rsidR="00FA024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215. </w:t>
      </w:r>
      <w:r w:rsidR="00FA024A" w:rsidRPr="002B5431">
        <w:rPr>
          <w:rFonts w:ascii="Palatino Linotype" w:eastAsia="Arial" w:hAnsi="Palatino Linotype" w:cstheme="minorHAnsi"/>
          <w:sz w:val="20"/>
          <w:szCs w:val="20"/>
        </w:rPr>
        <w:t>https://doi.org/10.3138/cmlr.68.2.190</w:t>
      </w:r>
    </w:p>
    <w:p w14:paraId="178DAC40" w14:textId="6A4AB516"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Prasad, G. (2015). Beyond the mirror towards a plurilingual prism: Exploring the creation of plurilingual </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identity texts</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in English and French classrooms in Toronto and Montpellier. </w:t>
      </w:r>
      <w:r w:rsidRPr="002B5431">
        <w:rPr>
          <w:rFonts w:ascii="Palatino Linotype" w:eastAsia="Arial" w:hAnsi="Palatino Linotype" w:cstheme="minorHAnsi"/>
          <w:i/>
          <w:iCs/>
          <w:sz w:val="20"/>
          <w:szCs w:val="20"/>
        </w:rPr>
        <w:t>Intercultural Education</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26</w:t>
      </w:r>
      <w:r w:rsidR="00FA024A" w:rsidRPr="002B5431">
        <w:rPr>
          <w:rFonts w:ascii="Palatino Linotype" w:eastAsia="Arial" w:hAnsi="Palatino Linotype" w:cstheme="minorHAnsi"/>
          <w:sz w:val="20"/>
          <w:szCs w:val="20"/>
        </w:rPr>
        <w:t>(6)</w:t>
      </w:r>
      <w:r w:rsidRPr="002B5431">
        <w:rPr>
          <w:rFonts w:ascii="Palatino Linotype" w:eastAsia="Arial" w:hAnsi="Palatino Linotype" w:cstheme="minorHAnsi"/>
          <w:sz w:val="20"/>
          <w:szCs w:val="20"/>
        </w:rPr>
        <w:t>, 497</w:t>
      </w:r>
      <w:r w:rsidR="00FA024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514. </w:t>
      </w:r>
      <w:r w:rsidR="00FA024A" w:rsidRPr="002B5431">
        <w:rPr>
          <w:rFonts w:ascii="Palatino Linotype" w:eastAsia="Arial" w:hAnsi="Palatino Linotype" w:cstheme="minorHAnsi"/>
          <w:sz w:val="20"/>
          <w:szCs w:val="20"/>
        </w:rPr>
        <w:t>https://doi.org/10.1080/14675986.2015.1109775</w:t>
      </w:r>
    </w:p>
    <w:p w14:paraId="2C2AB719" w14:textId="695DCF3F"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Rivière, M. (2017). Plurilingual reading practices in a global context: Circulation of books and linguistic inequalities. </w:t>
      </w:r>
      <w:r w:rsidRPr="002B5431">
        <w:rPr>
          <w:rFonts w:ascii="Palatino Linotype" w:eastAsia="Arial" w:hAnsi="Palatino Linotype" w:cstheme="minorHAnsi"/>
          <w:i/>
          <w:iCs/>
          <w:sz w:val="20"/>
          <w:szCs w:val="20"/>
        </w:rPr>
        <w:t>Studies in Second Language Learning and Teaching</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7</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2</w:t>
      </w:r>
      <w:r w:rsidR="00FA024A"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335</w:t>
      </w:r>
      <w:r w:rsidR="00FA024A"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354. </w:t>
      </w:r>
      <w:r w:rsidR="00A028E7" w:rsidRPr="002B5431">
        <w:rPr>
          <w:rFonts w:ascii="Palatino Linotype" w:eastAsia="Arial" w:hAnsi="Palatino Linotype" w:cstheme="minorHAnsi"/>
          <w:sz w:val="20"/>
          <w:szCs w:val="20"/>
        </w:rPr>
        <w:t>https://doi.org/10.14746/ssllt.2017.7.2.9</w:t>
      </w:r>
    </w:p>
    <w:p w14:paraId="21F12A02" w14:textId="226D12E7"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Rocafort, M.</w:t>
      </w:r>
      <w:r w:rsidR="00A028E7" w:rsidRPr="002B5431">
        <w:rPr>
          <w:rFonts w:ascii="Palatino Linotype" w:eastAsia="Arial" w:hAnsi="Palatino Linotype" w:cstheme="minorHAnsi"/>
          <w:sz w:val="20"/>
          <w:szCs w:val="20"/>
        </w:rPr>
        <w:t xml:space="preserve"> C.</w:t>
      </w:r>
      <w:r w:rsidRPr="002B5431">
        <w:rPr>
          <w:rFonts w:ascii="Palatino Linotype" w:eastAsia="Arial" w:hAnsi="Palatino Linotype" w:cstheme="minorHAnsi"/>
          <w:sz w:val="20"/>
          <w:szCs w:val="20"/>
        </w:rPr>
        <w:t xml:space="preserve"> (2019). The development of plurilingual education through multimodal narrative reflection in teacher education: A case study of a pre-service teacher</w:t>
      </w:r>
      <w:r w:rsidR="00A028E7"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s beliefs about language education. </w:t>
      </w:r>
      <w:r w:rsidR="00A028E7" w:rsidRPr="002B5431">
        <w:rPr>
          <w:rFonts w:ascii="Palatino Linotype" w:eastAsia="Arial" w:hAnsi="Palatino Linotype" w:cstheme="minorHAnsi"/>
          <w:i/>
          <w:iCs/>
          <w:sz w:val="20"/>
          <w:szCs w:val="20"/>
        </w:rPr>
        <w:t>The C</w:t>
      </w:r>
      <w:r w:rsidRPr="002B5431">
        <w:rPr>
          <w:rFonts w:ascii="Palatino Linotype" w:eastAsia="Arial" w:hAnsi="Palatino Linotype" w:cstheme="minorHAnsi"/>
          <w:i/>
          <w:iCs/>
          <w:sz w:val="20"/>
          <w:szCs w:val="20"/>
        </w:rPr>
        <w:t>anadian Modern Language Review</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75</w:t>
      </w:r>
      <w:r w:rsidR="00A028E7"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w:t>
      </w:r>
      <w:r w:rsidR="00A028E7"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40</w:t>
      </w:r>
      <w:r w:rsidR="00A028E7"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64. </w:t>
      </w:r>
      <w:r w:rsidR="00A028E7" w:rsidRPr="002B5431">
        <w:rPr>
          <w:rFonts w:ascii="Palatino Linotype" w:eastAsia="Arial" w:hAnsi="Palatino Linotype" w:cstheme="minorHAnsi"/>
          <w:sz w:val="20"/>
          <w:szCs w:val="20"/>
        </w:rPr>
        <w:t>https://doi.org/10.3138/cmlr.2017-0080</w:t>
      </w:r>
    </w:p>
    <w:p w14:paraId="6A0EDE2D" w14:textId="7FA17C75"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Sabatier, C., &amp; Bullock, S.</w:t>
      </w:r>
      <w:r w:rsidR="00A028E7" w:rsidRPr="002B5431">
        <w:rPr>
          <w:rFonts w:ascii="Palatino Linotype" w:eastAsia="Arial" w:hAnsi="Palatino Linotype" w:cstheme="minorHAnsi"/>
          <w:sz w:val="20"/>
          <w:szCs w:val="20"/>
        </w:rPr>
        <w:t xml:space="preserve"> M.</w:t>
      </w:r>
      <w:r w:rsidRPr="002B5431">
        <w:rPr>
          <w:rFonts w:ascii="Palatino Linotype" w:eastAsia="Arial" w:hAnsi="Palatino Linotype" w:cstheme="minorHAnsi"/>
          <w:sz w:val="20"/>
          <w:szCs w:val="20"/>
        </w:rPr>
        <w:t xml:space="preserve"> (2018). Living in plurilingual spaces: Self-study, critical friendship, and the plurality of publics. </w:t>
      </w:r>
      <w:r w:rsidRPr="002B5431">
        <w:rPr>
          <w:rFonts w:ascii="Palatino Linotype" w:eastAsia="Arial" w:hAnsi="Palatino Linotype" w:cstheme="minorHAnsi"/>
          <w:i/>
          <w:iCs/>
          <w:sz w:val="20"/>
          <w:szCs w:val="20"/>
        </w:rPr>
        <w:t>Studying Teacher Education</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14</w:t>
      </w:r>
      <w:r w:rsidR="00A028E7"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3</w:t>
      </w:r>
      <w:r w:rsidR="00A028E7"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258</w:t>
      </w:r>
      <w:r w:rsidR="00A028E7"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271.</w:t>
      </w:r>
      <w:r w:rsidR="00A83622" w:rsidRPr="002B5431">
        <w:rPr>
          <w:rFonts w:ascii="Palatino Linotype" w:eastAsia="Arial" w:hAnsi="Palatino Linotype" w:cstheme="minorHAnsi"/>
          <w:sz w:val="20"/>
          <w:szCs w:val="20"/>
        </w:rPr>
        <w:t xml:space="preserve"> https://doi.org/10.1080/17425964.2018.1541288</w:t>
      </w:r>
    </w:p>
    <w:p w14:paraId="3BDCB3D6" w14:textId="11767C52" w:rsidR="00A83622" w:rsidRPr="002B5431" w:rsidRDefault="00A83622" w:rsidP="002B5431">
      <w:pPr>
        <w:spacing w:after="0" w:line="240" w:lineRule="auto"/>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Schmidt, C., &amp; McDaid, R. (2015). Linguistic barriers among Internationally Educated </w:t>
      </w:r>
    </w:p>
    <w:p w14:paraId="1CEBE83E" w14:textId="729AFAC7" w:rsidR="00A83622" w:rsidRPr="002B5431" w:rsidRDefault="00A83622" w:rsidP="002B5431">
      <w:pPr>
        <w:spacing w:after="0" w:line="240" w:lineRule="auto"/>
        <w:ind w:left="720"/>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Teachers in Ireland and Canada: A critical comparative analysis. </w:t>
      </w:r>
      <w:r w:rsidRPr="002B5431">
        <w:rPr>
          <w:rFonts w:ascii="Palatino Linotype" w:eastAsia="Arial" w:hAnsi="Palatino Linotype" w:cstheme="minorHAnsi"/>
          <w:i/>
          <w:iCs/>
          <w:sz w:val="20"/>
          <w:szCs w:val="20"/>
        </w:rPr>
        <w:t>Australian Review of Applied Linguistics</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38</w:t>
      </w:r>
      <w:r w:rsidRPr="002B5431">
        <w:rPr>
          <w:rFonts w:ascii="Palatino Linotype" w:eastAsia="Arial" w:hAnsi="Palatino Linotype" w:cstheme="minorHAnsi"/>
          <w:sz w:val="20"/>
          <w:szCs w:val="20"/>
        </w:rPr>
        <w:t>(3), 172</w:t>
      </w:r>
      <w:r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183. https://doi.org/10.1075/aral.38.3.06sch</w:t>
      </w:r>
    </w:p>
    <w:p w14:paraId="3C34BF06" w14:textId="239006A9"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Slaughter, Y., &amp; Cross, R. (2021). Challenging the monolingual mindset: Understanding plurilingual pedagogies in English as an additional language (EAL) classrooms. </w:t>
      </w:r>
      <w:r w:rsidRPr="002B5431">
        <w:rPr>
          <w:rFonts w:ascii="Palatino Linotype" w:eastAsia="Arial" w:hAnsi="Palatino Linotype" w:cstheme="minorHAnsi"/>
          <w:i/>
          <w:iCs/>
          <w:sz w:val="20"/>
          <w:szCs w:val="20"/>
        </w:rPr>
        <w:t>Language Teaching Research</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25</w:t>
      </w:r>
      <w:r w:rsidR="00A83622"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1</w:t>
      </w:r>
      <w:r w:rsidR="00A83622"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39</w:t>
      </w:r>
      <w:r w:rsidR="00A83622"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60. </w:t>
      </w:r>
      <w:r w:rsidR="00A83622" w:rsidRPr="002B5431">
        <w:rPr>
          <w:rFonts w:ascii="Palatino Linotype" w:eastAsia="Arial" w:hAnsi="Palatino Linotype" w:cstheme="minorHAnsi"/>
          <w:sz w:val="20"/>
          <w:szCs w:val="20"/>
        </w:rPr>
        <w:t>https://doi.org/10.1177/1362168820938819</w:t>
      </w:r>
    </w:p>
    <w:p w14:paraId="47DF2A25" w14:textId="7F4B2D71" w:rsidR="00417D5C" w:rsidRPr="002B5431" w:rsidRDefault="00417D5C" w:rsidP="002B5431">
      <w:pPr>
        <w:spacing w:after="0" w:line="240" w:lineRule="auto"/>
        <w:ind w:left="709" w:hanging="709"/>
        <w:rPr>
          <w:rFonts w:ascii="Palatino Linotype" w:eastAsia="Arial" w:hAnsi="Palatino Linotype" w:cstheme="minorHAnsi"/>
          <w:sz w:val="20"/>
          <w:szCs w:val="20"/>
        </w:rPr>
      </w:pPr>
      <w:r w:rsidRPr="002B5431">
        <w:rPr>
          <w:rFonts w:ascii="Palatino Linotype" w:eastAsia="Arial" w:hAnsi="Palatino Linotype" w:cstheme="minorHAnsi"/>
          <w:sz w:val="20"/>
          <w:szCs w:val="20"/>
        </w:rPr>
        <w:t>Stat</w:t>
      </w:r>
      <w:r w:rsidR="00A83622" w:rsidRPr="002B5431">
        <w:rPr>
          <w:rFonts w:ascii="Palatino Linotype" w:eastAsia="Arial" w:hAnsi="Palatino Linotype" w:cstheme="minorHAnsi"/>
          <w:sz w:val="20"/>
          <w:szCs w:val="20"/>
        </w:rPr>
        <w:t xml:space="preserve">istics </w:t>
      </w:r>
      <w:r w:rsidRPr="002B5431">
        <w:rPr>
          <w:rFonts w:ascii="Palatino Linotype" w:eastAsia="Arial" w:hAnsi="Palatino Linotype" w:cstheme="minorHAnsi"/>
          <w:sz w:val="20"/>
          <w:szCs w:val="20"/>
        </w:rPr>
        <w:t>Canada</w:t>
      </w:r>
      <w:r w:rsidR="00A83622"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xml:space="preserve"> (2022). </w:t>
      </w:r>
      <w:r w:rsidRPr="002B5431">
        <w:rPr>
          <w:rFonts w:ascii="Palatino Linotype" w:eastAsia="Arial" w:hAnsi="Palatino Linotype" w:cstheme="minorHAnsi"/>
          <w:i/>
          <w:iCs/>
          <w:sz w:val="20"/>
          <w:szCs w:val="20"/>
        </w:rPr>
        <w:t xml:space="preserve">Language statistics. </w:t>
      </w:r>
      <w:r w:rsidRPr="002B5431">
        <w:rPr>
          <w:rFonts w:ascii="Palatino Linotype" w:eastAsia="Arial" w:hAnsi="Palatino Linotype" w:cstheme="minorHAnsi"/>
          <w:sz w:val="20"/>
          <w:szCs w:val="20"/>
        </w:rPr>
        <w:t>https://www.statcan.gc.ca/en/subjects-start/languages</w:t>
      </w:r>
    </w:p>
    <w:p w14:paraId="31F2C759" w14:textId="76FA66EB" w:rsidR="00417D5C" w:rsidRPr="002B5431" w:rsidRDefault="00417D5C" w:rsidP="002B5431">
      <w:pPr>
        <w:spacing w:after="0" w:line="240" w:lineRule="auto"/>
        <w:rPr>
          <w:rFonts w:ascii="Palatino Linotype" w:eastAsia="Arial" w:hAnsi="Palatino Linotype" w:cstheme="minorHAnsi"/>
          <w:sz w:val="20"/>
          <w:szCs w:val="20"/>
        </w:rPr>
      </w:pPr>
      <w:r w:rsidRPr="002B5431">
        <w:rPr>
          <w:rFonts w:ascii="Palatino Linotype" w:eastAsia="Arial" w:hAnsi="Palatino Linotype" w:cstheme="minorHAnsi"/>
          <w:sz w:val="20"/>
          <w:szCs w:val="20"/>
        </w:rPr>
        <w:t xml:space="preserve">Stern, H. H. (1983). </w:t>
      </w:r>
      <w:r w:rsidRPr="002B5431">
        <w:rPr>
          <w:rFonts w:ascii="Palatino Linotype" w:eastAsia="Arial" w:hAnsi="Palatino Linotype" w:cstheme="minorHAnsi"/>
          <w:i/>
          <w:iCs/>
          <w:sz w:val="20"/>
          <w:szCs w:val="20"/>
        </w:rPr>
        <w:t>Fundamental concepts of language teaching</w:t>
      </w:r>
      <w:r w:rsidRPr="002B5431">
        <w:rPr>
          <w:rFonts w:ascii="Palatino Linotype" w:eastAsia="Arial" w:hAnsi="Palatino Linotype" w:cstheme="minorHAnsi"/>
          <w:sz w:val="20"/>
          <w:szCs w:val="20"/>
        </w:rPr>
        <w:t>. Oxford University Press.</w:t>
      </w:r>
    </w:p>
    <w:p w14:paraId="40E77F32" w14:textId="6E26CE30" w:rsidR="00417D5C" w:rsidRPr="00A83622" w:rsidRDefault="00417D5C" w:rsidP="002B5431">
      <w:pPr>
        <w:spacing w:after="0" w:line="240" w:lineRule="auto"/>
        <w:ind w:left="709" w:hanging="709"/>
        <w:rPr>
          <w:rFonts w:asciiTheme="minorHAnsi" w:eastAsia="Arial" w:hAnsiTheme="minorHAnsi" w:cstheme="minorHAnsi"/>
          <w:i/>
          <w:iCs/>
          <w:sz w:val="24"/>
          <w:szCs w:val="24"/>
        </w:rPr>
      </w:pPr>
      <w:proofErr w:type="spellStart"/>
      <w:r w:rsidRPr="002B5431">
        <w:rPr>
          <w:rFonts w:ascii="Palatino Linotype" w:eastAsia="Arial" w:hAnsi="Palatino Linotype" w:cstheme="minorHAnsi"/>
          <w:sz w:val="20"/>
          <w:szCs w:val="20"/>
        </w:rPr>
        <w:t>Stunell</w:t>
      </w:r>
      <w:proofErr w:type="spellEnd"/>
      <w:r w:rsidRPr="002B5431">
        <w:rPr>
          <w:rFonts w:ascii="Palatino Linotype" w:eastAsia="Arial" w:hAnsi="Palatino Linotype" w:cstheme="minorHAnsi"/>
          <w:sz w:val="20"/>
          <w:szCs w:val="20"/>
        </w:rPr>
        <w:t xml:space="preserve">, K. (2021). Supporting student-teachers in the multicultural classroom. </w:t>
      </w:r>
      <w:r w:rsidRPr="002B5431">
        <w:rPr>
          <w:rFonts w:ascii="Palatino Linotype" w:eastAsia="Arial" w:hAnsi="Palatino Linotype" w:cstheme="minorHAnsi"/>
          <w:i/>
          <w:iCs/>
          <w:sz w:val="20"/>
          <w:szCs w:val="20"/>
        </w:rPr>
        <w:t>European Journal of Teacher Education</w:t>
      </w:r>
      <w:r w:rsidRPr="002B5431">
        <w:rPr>
          <w:rFonts w:ascii="Palatino Linotype" w:eastAsia="Arial" w:hAnsi="Palatino Linotype" w:cstheme="minorHAnsi"/>
          <w:iCs/>
          <w:sz w:val="20"/>
          <w:szCs w:val="20"/>
        </w:rPr>
        <w:t>,</w:t>
      </w:r>
      <w:r w:rsidRPr="002B5431">
        <w:rPr>
          <w:rFonts w:ascii="Palatino Linotype" w:eastAsia="Arial" w:hAnsi="Palatino Linotype" w:cstheme="minorHAnsi"/>
          <w:i/>
          <w:iCs/>
          <w:sz w:val="20"/>
          <w:szCs w:val="20"/>
        </w:rPr>
        <w:t xml:space="preserve"> 44</w:t>
      </w:r>
      <w:r w:rsidR="00A83622"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2</w:t>
      </w:r>
      <w:r w:rsidR="00A83622" w:rsidRPr="002B5431">
        <w:rPr>
          <w:rFonts w:ascii="Palatino Linotype" w:eastAsia="Arial" w:hAnsi="Palatino Linotype" w:cstheme="minorHAnsi"/>
          <w:sz w:val="20"/>
          <w:szCs w:val="20"/>
        </w:rPr>
        <w:t>)</w:t>
      </w:r>
      <w:r w:rsidRPr="002B5431">
        <w:rPr>
          <w:rFonts w:ascii="Palatino Linotype" w:eastAsia="Arial" w:hAnsi="Palatino Linotype" w:cstheme="minorHAnsi"/>
          <w:sz w:val="20"/>
          <w:szCs w:val="20"/>
        </w:rPr>
        <w:t>, 217</w:t>
      </w:r>
      <w:r w:rsidR="00A83622" w:rsidRPr="002B5431">
        <w:rPr>
          <w:rFonts w:ascii="Palatino Linotype" w:eastAsia="Arial" w:hAnsi="Palatino Linotype" w:cstheme="minorHAnsi"/>
          <w:sz w:val="20"/>
          <w:szCs w:val="20"/>
        </w:rPr>
        <w:sym w:font="Symbol" w:char="F02D"/>
      </w:r>
      <w:r w:rsidRPr="002B5431">
        <w:rPr>
          <w:rFonts w:ascii="Palatino Linotype" w:eastAsia="Arial" w:hAnsi="Palatino Linotype" w:cstheme="minorHAnsi"/>
          <w:sz w:val="20"/>
          <w:szCs w:val="20"/>
        </w:rPr>
        <w:t xml:space="preserve">233. </w:t>
      </w:r>
      <w:r w:rsidR="00A83622" w:rsidRPr="002B5431">
        <w:rPr>
          <w:rFonts w:ascii="Palatino Linotype" w:eastAsia="Arial" w:hAnsi="Palatino Linotype" w:cstheme="minorHAnsi"/>
          <w:sz w:val="20"/>
          <w:szCs w:val="20"/>
        </w:rPr>
        <w:t>https://doi.org/10.1080/02619768.2020.1758660</w:t>
      </w:r>
    </w:p>
    <w:p w14:paraId="231C83A8" w14:textId="79CFFA72" w:rsidR="00CF53CD" w:rsidRPr="002D78B2" w:rsidRDefault="00CF53CD" w:rsidP="00D92336">
      <w:pPr>
        <w:spacing w:before="100" w:beforeAutospacing="1" w:after="100" w:afterAutospacing="1" w:line="480" w:lineRule="auto"/>
        <w:rPr>
          <w:rFonts w:asciiTheme="minorHAnsi" w:hAnsiTheme="minorHAnsi" w:cstheme="minorHAnsi"/>
          <w:sz w:val="24"/>
          <w:szCs w:val="24"/>
        </w:rPr>
      </w:pPr>
    </w:p>
    <w:sectPr w:rsidR="00CF53CD" w:rsidRPr="002D78B2" w:rsidSect="005F3CD9">
      <w:headerReference w:type="default" r:id="rId9"/>
      <w:footerReference w:type="even" r:id="rId10"/>
      <w:footerReference w:type="default" r:id="rId11"/>
      <w:pgSz w:w="12240" w:h="15840"/>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4B03" w14:textId="77777777" w:rsidR="00426B3B" w:rsidRDefault="00426B3B" w:rsidP="002D5E77">
      <w:pPr>
        <w:spacing w:after="0" w:line="240" w:lineRule="auto"/>
      </w:pPr>
      <w:r>
        <w:separator/>
      </w:r>
    </w:p>
  </w:endnote>
  <w:endnote w:type="continuationSeparator" w:id="0">
    <w:p w14:paraId="268A31F8" w14:textId="77777777" w:rsidR="00426B3B" w:rsidRDefault="00426B3B" w:rsidP="002D5E77">
      <w:pPr>
        <w:spacing w:after="0" w:line="240" w:lineRule="auto"/>
      </w:pPr>
      <w:r>
        <w:continuationSeparator/>
      </w:r>
    </w:p>
  </w:endnote>
  <w:endnote w:type="continuationNotice" w:id="1">
    <w:p w14:paraId="3DCF1147" w14:textId="77777777" w:rsidR="00426B3B" w:rsidRDefault="00426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58074"/>
      <w:docPartObj>
        <w:docPartGallery w:val="Page Numbers (Bottom of Page)"/>
        <w:docPartUnique/>
      </w:docPartObj>
    </w:sdtPr>
    <w:sdtContent>
      <w:p w14:paraId="5E266F07" w14:textId="4D396CEB" w:rsidR="005F3CD9" w:rsidRDefault="005F3CD9" w:rsidP="00F9050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B1DB9BD" w14:textId="5ACDEBDB" w:rsidR="005F3CD9" w:rsidRPr="005F3CD9" w:rsidRDefault="005F3CD9" w:rsidP="005F3CD9">
    <w:pPr>
      <w:pStyle w:val="Footer"/>
      <w:ind w:right="4" w:firstLine="360"/>
      <w:jc w:val="right"/>
      <w:rPr>
        <w:u w:val="single"/>
      </w:rPr>
    </w:pPr>
    <w:r>
      <w:t>DOUGLAS FLEMING, LEILAH MBIDA, FRANCIS BANGOU, CAROLE FLEURET, MIMI MASSON, JO</w:t>
    </w:r>
    <w:r w:rsidRPr="005F3CD9">
      <w:t>ËL</w:t>
    </w:r>
    <w:r>
      <w:t xml:space="preserve"> THIBEAULT, AND STEPHANIE ARNOTT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030592"/>
      <w:docPartObj>
        <w:docPartGallery w:val="Page Numbers (Bottom of Page)"/>
        <w:docPartUnique/>
      </w:docPartObj>
    </w:sdtPr>
    <w:sdtContent>
      <w:p w14:paraId="2F1461E4" w14:textId="1AF79D27" w:rsidR="005F3CD9" w:rsidRDefault="005F3CD9" w:rsidP="00F9050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778F4" w14:textId="77777777" w:rsidR="005F3CD9" w:rsidRPr="003515BF" w:rsidRDefault="005F3CD9" w:rsidP="005F3CD9">
    <w:pPr>
      <w:pStyle w:val="Footer"/>
      <w:ind w:right="360"/>
      <w:rPr>
        <w:rStyle w:val="PageNumber"/>
        <w:lang w:val="fr-CA"/>
      </w:rPr>
    </w:pPr>
    <w:r w:rsidRPr="003515BF">
      <w:rPr>
        <w:lang w:val="fr-CA"/>
      </w:rPr>
      <w:t>TESL CANADA JOURNAL/REVUE TESL DU CANADA</w:t>
    </w:r>
    <w:r w:rsidRPr="003515BF">
      <w:rPr>
        <w:lang w:val="fr-CA"/>
      </w:rPr>
      <w:tab/>
    </w:r>
  </w:p>
  <w:p w14:paraId="425E242C" w14:textId="077533C7" w:rsidR="005F3CD9" w:rsidRDefault="005F3CD9" w:rsidP="005F3CD9">
    <w:pPr>
      <w:pStyle w:val="Footer"/>
    </w:pPr>
    <w:r>
      <w:t>VOLUME 40, ISSUE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905C" w14:textId="77777777" w:rsidR="00426B3B" w:rsidRDefault="00426B3B" w:rsidP="002D5E77">
      <w:pPr>
        <w:spacing w:after="0" w:line="240" w:lineRule="auto"/>
      </w:pPr>
      <w:r>
        <w:separator/>
      </w:r>
    </w:p>
  </w:footnote>
  <w:footnote w:type="continuationSeparator" w:id="0">
    <w:p w14:paraId="120D8EEA" w14:textId="77777777" w:rsidR="00426B3B" w:rsidRDefault="00426B3B" w:rsidP="002D5E77">
      <w:pPr>
        <w:spacing w:after="0" w:line="240" w:lineRule="auto"/>
      </w:pPr>
      <w:r>
        <w:continuationSeparator/>
      </w:r>
    </w:p>
  </w:footnote>
  <w:footnote w:type="continuationNotice" w:id="1">
    <w:p w14:paraId="356D7D4D" w14:textId="77777777" w:rsidR="00426B3B" w:rsidRDefault="00426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9B3E" w14:textId="5914E0E6" w:rsidR="00145CC2" w:rsidRDefault="00145CC2">
    <w:pPr>
      <w:pStyle w:val="Header"/>
      <w:jc w:val="right"/>
    </w:pPr>
  </w:p>
  <w:p w14:paraId="33E41DF9" w14:textId="77777777" w:rsidR="00145CC2" w:rsidRDefault="0014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2E6"/>
    <w:multiLevelType w:val="multilevel"/>
    <w:tmpl w:val="BCF81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B60C4"/>
    <w:multiLevelType w:val="multilevel"/>
    <w:tmpl w:val="2C16D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9824CD"/>
    <w:multiLevelType w:val="hybridMultilevel"/>
    <w:tmpl w:val="0FF81C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8F31F09"/>
    <w:multiLevelType w:val="multilevel"/>
    <w:tmpl w:val="B128D2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F2B35DF"/>
    <w:multiLevelType w:val="hybridMultilevel"/>
    <w:tmpl w:val="BAEA3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ED7950"/>
    <w:multiLevelType w:val="hybridMultilevel"/>
    <w:tmpl w:val="A83A5B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1C96DF9"/>
    <w:multiLevelType w:val="multilevel"/>
    <w:tmpl w:val="620024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FC03076"/>
    <w:multiLevelType w:val="multilevel"/>
    <w:tmpl w:val="AC885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880740"/>
    <w:multiLevelType w:val="hybridMultilevel"/>
    <w:tmpl w:val="90F69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E73F72"/>
    <w:multiLevelType w:val="hybridMultilevel"/>
    <w:tmpl w:val="9726F6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898466924">
    <w:abstractNumId w:val="7"/>
  </w:num>
  <w:num w:numId="2" w16cid:durableId="41373622">
    <w:abstractNumId w:val="1"/>
  </w:num>
  <w:num w:numId="3" w16cid:durableId="843276186">
    <w:abstractNumId w:val="0"/>
  </w:num>
  <w:num w:numId="4" w16cid:durableId="1830633608">
    <w:abstractNumId w:val="3"/>
  </w:num>
  <w:num w:numId="5" w16cid:durableId="1440444017">
    <w:abstractNumId w:val="6"/>
  </w:num>
  <w:num w:numId="6" w16cid:durableId="1399474769">
    <w:abstractNumId w:val="9"/>
  </w:num>
  <w:num w:numId="7" w16cid:durableId="562790200">
    <w:abstractNumId w:val="2"/>
  </w:num>
  <w:num w:numId="8" w16cid:durableId="7566767">
    <w:abstractNumId w:val="8"/>
  </w:num>
  <w:num w:numId="9" w16cid:durableId="237137384">
    <w:abstractNumId w:val="5"/>
  </w:num>
  <w:num w:numId="10" w16cid:durableId="1880895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74"/>
    <w:rsid w:val="00013C50"/>
    <w:rsid w:val="0001589B"/>
    <w:rsid w:val="00016784"/>
    <w:rsid w:val="000252C9"/>
    <w:rsid w:val="0003117B"/>
    <w:rsid w:val="0003269B"/>
    <w:rsid w:val="00033CF7"/>
    <w:rsid w:val="00041745"/>
    <w:rsid w:val="000431D6"/>
    <w:rsid w:val="00043DAA"/>
    <w:rsid w:val="00055B41"/>
    <w:rsid w:val="00056F5B"/>
    <w:rsid w:val="0006787C"/>
    <w:rsid w:val="00072A74"/>
    <w:rsid w:val="00072E03"/>
    <w:rsid w:val="000739C1"/>
    <w:rsid w:val="000A6712"/>
    <w:rsid w:val="000B6922"/>
    <w:rsid w:val="000C5D7E"/>
    <w:rsid w:val="000D79AD"/>
    <w:rsid w:val="000E05F3"/>
    <w:rsid w:val="000F004A"/>
    <w:rsid w:val="00121E34"/>
    <w:rsid w:val="00123DA9"/>
    <w:rsid w:val="001263A1"/>
    <w:rsid w:val="00132E93"/>
    <w:rsid w:val="0013360F"/>
    <w:rsid w:val="00134AB7"/>
    <w:rsid w:val="00145CC2"/>
    <w:rsid w:val="0015541D"/>
    <w:rsid w:val="0016756F"/>
    <w:rsid w:val="00170890"/>
    <w:rsid w:val="00181C75"/>
    <w:rsid w:val="00181EE5"/>
    <w:rsid w:val="001A25BA"/>
    <w:rsid w:val="001B031C"/>
    <w:rsid w:val="001B2ED9"/>
    <w:rsid w:val="001B707F"/>
    <w:rsid w:val="001C4767"/>
    <w:rsid w:val="001D297D"/>
    <w:rsid w:val="001D35A5"/>
    <w:rsid w:val="001D499B"/>
    <w:rsid w:val="001D6E6A"/>
    <w:rsid w:val="001E56C5"/>
    <w:rsid w:val="001F1E42"/>
    <w:rsid w:val="0021270E"/>
    <w:rsid w:val="00213F86"/>
    <w:rsid w:val="0022074D"/>
    <w:rsid w:val="00221BBC"/>
    <w:rsid w:val="00224369"/>
    <w:rsid w:val="002253B6"/>
    <w:rsid w:val="00236E4F"/>
    <w:rsid w:val="00237035"/>
    <w:rsid w:val="00252460"/>
    <w:rsid w:val="002663DA"/>
    <w:rsid w:val="002666C0"/>
    <w:rsid w:val="00276310"/>
    <w:rsid w:val="00281698"/>
    <w:rsid w:val="00281B1D"/>
    <w:rsid w:val="00284CE4"/>
    <w:rsid w:val="002857E7"/>
    <w:rsid w:val="00295B22"/>
    <w:rsid w:val="002A1137"/>
    <w:rsid w:val="002B4498"/>
    <w:rsid w:val="002B534C"/>
    <w:rsid w:val="002B5431"/>
    <w:rsid w:val="002D5E77"/>
    <w:rsid w:val="002D78B2"/>
    <w:rsid w:val="0030280A"/>
    <w:rsid w:val="00302849"/>
    <w:rsid w:val="0030593B"/>
    <w:rsid w:val="00311D27"/>
    <w:rsid w:val="0031324F"/>
    <w:rsid w:val="00314C16"/>
    <w:rsid w:val="00314D13"/>
    <w:rsid w:val="00340A6C"/>
    <w:rsid w:val="00345C97"/>
    <w:rsid w:val="00351B57"/>
    <w:rsid w:val="003923B1"/>
    <w:rsid w:val="00393E5E"/>
    <w:rsid w:val="00395C3D"/>
    <w:rsid w:val="003A6CA9"/>
    <w:rsid w:val="003B70CD"/>
    <w:rsid w:val="003C507C"/>
    <w:rsid w:val="003E76C3"/>
    <w:rsid w:val="003F033C"/>
    <w:rsid w:val="003F1BDD"/>
    <w:rsid w:val="003F5971"/>
    <w:rsid w:val="00407CA4"/>
    <w:rsid w:val="00417D5C"/>
    <w:rsid w:val="004234BD"/>
    <w:rsid w:val="0042408D"/>
    <w:rsid w:val="00426B3B"/>
    <w:rsid w:val="00427BAC"/>
    <w:rsid w:val="00441F23"/>
    <w:rsid w:val="0046212E"/>
    <w:rsid w:val="0046215B"/>
    <w:rsid w:val="00462275"/>
    <w:rsid w:val="00484CD6"/>
    <w:rsid w:val="004867FF"/>
    <w:rsid w:val="00491DFA"/>
    <w:rsid w:val="004A116A"/>
    <w:rsid w:val="004B6621"/>
    <w:rsid w:val="004C192D"/>
    <w:rsid w:val="004C3515"/>
    <w:rsid w:val="004D479E"/>
    <w:rsid w:val="004E3035"/>
    <w:rsid w:val="004E50D0"/>
    <w:rsid w:val="004F2F97"/>
    <w:rsid w:val="00504758"/>
    <w:rsid w:val="00510C43"/>
    <w:rsid w:val="00520F07"/>
    <w:rsid w:val="005279E1"/>
    <w:rsid w:val="00535856"/>
    <w:rsid w:val="00543D72"/>
    <w:rsid w:val="0055613B"/>
    <w:rsid w:val="00562F39"/>
    <w:rsid w:val="00586E1E"/>
    <w:rsid w:val="00591AE4"/>
    <w:rsid w:val="005C06F7"/>
    <w:rsid w:val="005C42D4"/>
    <w:rsid w:val="005C515B"/>
    <w:rsid w:val="005E27A0"/>
    <w:rsid w:val="005F3CD9"/>
    <w:rsid w:val="005F6DE9"/>
    <w:rsid w:val="0060210E"/>
    <w:rsid w:val="00603420"/>
    <w:rsid w:val="006269F7"/>
    <w:rsid w:val="00630278"/>
    <w:rsid w:val="006330EB"/>
    <w:rsid w:val="006420D1"/>
    <w:rsid w:val="00655600"/>
    <w:rsid w:val="00660EF8"/>
    <w:rsid w:val="0066110A"/>
    <w:rsid w:val="006727BF"/>
    <w:rsid w:val="0068794F"/>
    <w:rsid w:val="00687E3A"/>
    <w:rsid w:val="006A6330"/>
    <w:rsid w:val="006B7ED9"/>
    <w:rsid w:val="006C6789"/>
    <w:rsid w:val="006C6C42"/>
    <w:rsid w:val="006D30F4"/>
    <w:rsid w:val="006D5411"/>
    <w:rsid w:val="006E4297"/>
    <w:rsid w:val="006E6A40"/>
    <w:rsid w:val="006F538D"/>
    <w:rsid w:val="00703166"/>
    <w:rsid w:val="00704178"/>
    <w:rsid w:val="0073482A"/>
    <w:rsid w:val="007451C9"/>
    <w:rsid w:val="00755237"/>
    <w:rsid w:val="00770FE9"/>
    <w:rsid w:val="00773658"/>
    <w:rsid w:val="0077449D"/>
    <w:rsid w:val="00775E75"/>
    <w:rsid w:val="00776DD9"/>
    <w:rsid w:val="00781350"/>
    <w:rsid w:val="007A4ECE"/>
    <w:rsid w:val="007B5411"/>
    <w:rsid w:val="007B5A49"/>
    <w:rsid w:val="007C009E"/>
    <w:rsid w:val="007C2AB5"/>
    <w:rsid w:val="007D24D0"/>
    <w:rsid w:val="007E0465"/>
    <w:rsid w:val="007F1287"/>
    <w:rsid w:val="007F20BE"/>
    <w:rsid w:val="007F7D33"/>
    <w:rsid w:val="00804346"/>
    <w:rsid w:val="008151DF"/>
    <w:rsid w:val="00827440"/>
    <w:rsid w:val="008369D8"/>
    <w:rsid w:val="008505EB"/>
    <w:rsid w:val="00855D90"/>
    <w:rsid w:val="0086569C"/>
    <w:rsid w:val="00866EB5"/>
    <w:rsid w:val="00873D41"/>
    <w:rsid w:val="008759D9"/>
    <w:rsid w:val="00877B71"/>
    <w:rsid w:val="00877ED1"/>
    <w:rsid w:val="00886B16"/>
    <w:rsid w:val="00887811"/>
    <w:rsid w:val="00896A88"/>
    <w:rsid w:val="008A6B4F"/>
    <w:rsid w:val="008B24CA"/>
    <w:rsid w:val="008B33DD"/>
    <w:rsid w:val="008B50D5"/>
    <w:rsid w:val="008B7620"/>
    <w:rsid w:val="008C1BD2"/>
    <w:rsid w:val="008E31AA"/>
    <w:rsid w:val="009016E5"/>
    <w:rsid w:val="00905D84"/>
    <w:rsid w:val="00930B8B"/>
    <w:rsid w:val="00933684"/>
    <w:rsid w:val="00933C5D"/>
    <w:rsid w:val="00955109"/>
    <w:rsid w:val="00973095"/>
    <w:rsid w:val="00973171"/>
    <w:rsid w:val="00985931"/>
    <w:rsid w:val="00991C86"/>
    <w:rsid w:val="00994D73"/>
    <w:rsid w:val="00994E5F"/>
    <w:rsid w:val="00995773"/>
    <w:rsid w:val="009A7374"/>
    <w:rsid w:val="009B3235"/>
    <w:rsid w:val="009E1297"/>
    <w:rsid w:val="009E6410"/>
    <w:rsid w:val="00A028E7"/>
    <w:rsid w:val="00A06243"/>
    <w:rsid w:val="00A21227"/>
    <w:rsid w:val="00A273F8"/>
    <w:rsid w:val="00A27A63"/>
    <w:rsid w:val="00A32E8F"/>
    <w:rsid w:val="00A331CE"/>
    <w:rsid w:val="00A3542A"/>
    <w:rsid w:val="00A45F4E"/>
    <w:rsid w:val="00A54E67"/>
    <w:rsid w:val="00A621F3"/>
    <w:rsid w:val="00A671E6"/>
    <w:rsid w:val="00A7140A"/>
    <w:rsid w:val="00A720D5"/>
    <w:rsid w:val="00A80C76"/>
    <w:rsid w:val="00A83622"/>
    <w:rsid w:val="00A950F9"/>
    <w:rsid w:val="00A97456"/>
    <w:rsid w:val="00AA210A"/>
    <w:rsid w:val="00AA4181"/>
    <w:rsid w:val="00AB36D6"/>
    <w:rsid w:val="00AC1B1B"/>
    <w:rsid w:val="00AC487E"/>
    <w:rsid w:val="00AD5BF1"/>
    <w:rsid w:val="00AE591B"/>
    <w:rsid w:val="00AE698B"/>
    <w:rsid w:val="00AF1FBE"/>
    <w:rsid w:val="00AF44F9"/>
    <w:rsid w:val="00B1140A"/>
    <w:rsid w:val="00B17979"/>
    <w:rsid w:val="00B17B3E"/>
    <w:rsid w:val="00B27401"/>
    <w:rsid w:val="00B46DFD"/>
    <w:rsid w:val="00B47628"/>
    <w:rsid w:val="00B5258B"/>
    <w:rsid w:val="00B7409B"/>
    <w:rsid w:val="00B748B0"/>
    <w:rsid w:val="00B7555E"/>
    <w:rsid w:val="00B75899"/>
    <w:rsid w:val="00BA119B"/>
    <w:rsid w:val="00BA1705"/>
    <w:rsid w:val="00BA18B0"/>
    <w:rsid w:val="00BA28DD"/>
    <w:rsid w:val="00BA2BA9"/>
    <w:rsid w:val="00BB7589"/>
    <w:rsid w:val="00BD0754"/>
    <w:rsid w:val="00BD0949"/>
    <w:rsid w:val="00BD0A60"/>
    <w:rsid w:val="00C07113"/>
    <w:rsid w:val="00C1395D"/>
    <w:rsid w:val="00C35F9B"/>
    <w:rsid w:val="00C433A3"/>
    <w:rsid w:val="00C43E76"/>
    <w:rsid w:val="00C64F55"/>
    <w:rsid w:val="00C66709"/>
    <w:rsid w:val="00C7285F"/>
    <w:rsid w:val="00C728BA"/>
    <w:rsid w:val="00C816EA"/>
    <w:rsid w:val="00C93B93"/>
    <w:rsid w:val="00CA4276"/>
    <w:rsid w:val="00CB14CD"/>
    <w:rsid w:val="00CB446E"/>
    <w:rsid w:val="00CB4E38"/>
    <w:rsid w:val="00CB606E"/>
    <w:rsid w:val="00CD2201"/>
    <w:rsid w:val="00CD3103"/>
    <w:rsid w:val="00CE018C"/>
    <w:rsid w:val="00CE55BA"/>
    <w:rsid w:val="00CE5B3F"/>
    <w:rsid w:val="00CF53CD"/>
    <w:rsid w:val="00D03CC2"/>
    <w:rsid w:val="00D04AB2"/>
    <w:rsid w:val="00D40A79"/>
    <w:rsid w:val="00D43EB2"/>
    <w:rsid w:val="00D529AA"/>
    <w:rsid w:val="00D662CB"/>
    <w:rsid w:val="00D74D76"/>
    <w:rsid w:val="00D83E57"/>
    <w:rsid w:val="00D849CE"/>
    <w:rsid w:val="00D92336"/>
    <w:rsid w:val="00D92879"/>
    <w:rsid w:val="00DB59CC"/>
    <w:rsid w:val="00DF1B95"/>
    <w:rsid w:val="00DF4A8F"/>
    <w:rsid w:val="00DF6F77"/>
    <w:rsid w:val="00E00287"/>
    <w:rsid w:val="00E02E55"/>
    <w:rsid w:val="00E0455B"/>
    <w:rsid w:val="00E074B1"/>
    <w:rsid w:val="00E131D1"/>
    <w:rsid w:val="00E1322E"/>
    <w:rsid w:val="00E14957"/>
    <w:rsid w:val="00E2421E"/>
    <w:rsid w:val="00E268E8"/>
    <w:rsid w:val="00E539BB"/>
    <w:rsid w:val="00E54380"/>
    <w:rsid w:val="00E55C54"/>
    <w:rsid w:val="00E63521"/>
    <w:rsid w:val="00E63746"/>
    <w:rsid w:val="00E729D6"/>
    <w:rsid w:val="00EA3226"/>
    <w:rsid w:val="00EA4932"/>
    <w:rsid w:val="00EA550D"/>
    <w:rsid w:val="00EB2EBF"/>
    <w:rsid w:val="00EB4AAB"/>
    <w:rsid w:val="00EB77B1"/>
    <w:rsid w:val="00EB7FCF"/>
    <w:rsid w:val="00EC1639"/>
    <w:rsid w:val="00ED7DC8"/>
    <w:rsid w:val="00EE4A1A"/>
    <w:rsid w:val="00EE55AB"/>
    <w:rsid w:val="00EF48B8"/>
    <w:rsid w:val="00F05CFB"/>
    <w:rsid w:val="00F07A93"/>
    <w:rsid w:val="00F10307"/>
    <w:rsid w:val="00F17317"/>
    <w:rsid w:val="00F20433"/>
    <w:rsid w:val="00F22BD4"/>
    <w:rsid w:val="00F248E3"/>
    <w:rsid w:val="00F32906"/>
    <w:rsid w:val="00F333AD"/>
    <w:rsid w:val="00F35C6F"/>
    <w:rsid w:val="00F43323"/>
    <w:rsid w:val="00F512A9"/>
    <w:rsid w:val="00F538D6"/>
    <w:rsid w:val="00F713F2"/>
    <w:rsid w:val="00F71795"/>
    <w:rsid w:val="00F7369E"/>
    <w:rsid w:val="00F73D7E"/>
    <w:rsid w:val="00F755D1"/>
    <w:rsid w:val="00F76172"/>
    <w:rsid w:val="00F825F5"/>
    <w:rsid w:val="00F83884"/>
    <w:rsid w:val="00F93309"/>
    <w:rsid w:val="00F96904"/>
    <w:rsid w:val="00FA024A"/>
    <w:rsid w:val="00FA1674"/>
    <w:rsid w:val="00FA1F3F"/>
    <w:rsid w:val="00FB65EE"/>
    <w:rsid w:val="00FB7425"/>
    <w:rsid w:val="00FC02E9"/>
    <w:rsid w:val="00FC208C"/>
    <w:rsid w:val="00FC3987"/>
    <w:rsid w:val="00FE12BB"/>
    <w:rsid w:val="00FE33DC"/>
    <w:rsid w:val="00FE683B"/>
    <w:rsid w:val="00FF4800"/>
    <w:rsid w:val="00FF6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6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EA51A5"/>
    <w:pPr>
      <w:ind w:left="720"/>
      <w:contextualSpacing/>
    </w:pPr>
  </w:style>
  <w:style w:type="character" w:styleId="Hyperlink">
    <w:name w:val="Hyperlink"/>
    <w:basedOn w:val="DefaultParagraphFont"/>
    <w:uiPriority w:val="99"/>
    <w:unhideWhenUsed/>
    <w:rsid w:val="002A70AB"/>
    <w:rPr>
      <w:color w:val="0563C1" w:themeColor="hyperlink"/>
      <w:u w:val="single"/>
    </w:rPr>
  </w:style>
  <w:style w:type="character" w:styleId="CommentReference">
    <w:name w:val="annotation reference"/>
    <w:basedOn w:val="DefaultParagraphFont"/>
    <w:uiPriority w:val="99"/>
    <w:semiHidden/>
    <w:unhideWhenUsed/>
    <w:rsid w:val="006C5066"/>
    <w:rPr>
      <w:sz w:val="16"/>
      <w:szCs w:val="16"/>
    </w:rPr>
  </w:style>
  <w:style w:type="paragraph" w:styleId="CommentText">
    <w:name w:val="annotation text"/>
    <w:basedOn w:val="Normal"/>
    <w:link w:val="CommentTextChar"/>
    <w:uiPriority w:val="99"/>
    <w:semiHidden/>
    <w:unhideWhenUsed/>
    <w:rsid w:val="006C5066"/>
    <w:pPr>
      <w:spacing w:line="240" w:lineRule="auto"/>
    </w:pPr>
    <w:rPr>
      <w:sz w:val="20"/>
      <w:szCs w:val="20"/>
    </w:rPr>
  </w:style>
  <w:style w:type="character" w:customStyle="1" w:styleId="CommentTextChar">
    <w:name w:val="Comment Text Char"/>
    <w:basedOn w:val="DefaultParagraphFont"/>
    <w:link w:val="CommentText"/>
    <w:uiPriority w:val="99"/>
    <w:semiHidden/>
    <w:rsid w:val="006C5066"/>
    <w:rPr>
      <w:sz w:val="20"/>
      <w:szCs w:val="20"/>
    </w:rPr>
  </w:style>
  <w:style w:type="paragraph" w:styleId="CommentSubject">
    <w:name w:val="annotation subject"/>
    <w:basedOn w:val="CommentText"/>
    <w:next w:val="CommentText"/>
    <w:link w:val="CommentSubjectChar"/>
    <w:uiPriority w:val="99"/>
    <w:semiHidden/>
    <w:unhideWhenUsed/>
    <w:rsid w:val="006C5066"/>
    <w:rPr>
      <w:b/>
      <w:bCs/>
    </w:rPr>
  </w:style>
  <w:style w:type="character" w:customStyle="1" w:styleId="CommentSubjectChar">
    <w:name w:val="Comment Subject Char"/>
    <w:basedOn w:val="CommentTextChar"/>
    <w:link w:val="CommentSubject"/>
    <w:uiPriority w:val="99"/>
    <w:semiHidden/>
    <w:rsid w:val="006C5066"/>
    <w:rPr>
      <w:b/>
      <w:bCs/>
      <w:sz w:val="20"/>
      <w:szCs w:val="20"/>
    </w:rPr>
  </w:style>
  <w:style w:type="paragraph" w:styleId="Revision">
    <w:name w:val="Revision"/>
    <w:hidden/>
    <w:uiPriority w:val="99"/>
    <w:semiHidden/>
    <w:rsid w:val="00985751"/>
    <w:pPr>
      <w:spacing w:after="0" w:line="240" w:lineRule="auto"/>
    </w:pPr>
  </w:style>
  <w:style w:type="character" w:styleId="UnresolvedMention">
    <w:name w:val="Unresolved Mention"/>
    <w:basedOn w:val="DefaultParagraphFont"/>
    <w:uiPriority w:val="99"/>
    <w:semiHidden/>
    <w:unhideWhenUsed/>
    <w:rsid w:val="001C683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1395D"/>
    <w:pPr>
      <w:spacing w:after="0" w:line="240" w:lineRule="auto"/>
    </w:pPr>
  </w:style>
  <w:style w:type="paragraph" w:styleId="Header">
    <w:name w:val="header"/>
    <w:basedOn w:val="Normal"/>
    <w:link w:val="HeaderChar"/>
    <w:uiPriority w:val="99"/>
    <w:unhideWhenUsed/>
    <w:rsid w:val="002D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77"/>
  </w:style>
  <w:style w:type="paragraph" w:styleId="Footer">
    <w:name w:val="footer"/>
    <w:basedOn w:val="Normal"/>
    <w:link w:val="FooterChar"/>
    <w:uiPriority w:val="99"/>
    <w:unhideWhenUsed/>
    <w:rsid w:val="002D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77"/>
  </w:style>
  <w:style w:type="paragraph" w:styleId="NormalWeb">
    <w:name w:val="Normal (Web)"/>
    <w:basedOn w:val="Normal"/>
    <w:uiPriority w:val="99"/>
    <w:semiHidden/>
    <w:unhideWhenUsed/>
    <w:rsid w:val="00FB65EE"/>
    <w:pPr>
      <w:spacing w:before="100" w:beforeAutospacing="1" w:after="100" w:afterAutospacing="1" w:line="240" w:lineRule="auto"/>
    </w:pPr>
    <w:rPr>
      <w:rFonts w:ascii="Times New Roman" w:eastAsiaTheme="minorEastAsia" w:hAnsi="Times New Roman" w:cs="Times New Roman"/>
      <w:sz w:val="24"/>
      <w:szCs w:val="24"/>
      <w:lang w:eastAsia="en-US"/>
    </w:rPr>
  </w:style>
  <w:style w:type="paragraph" w:styleId="BalloonText">
    <w:name w:val="Balloon Text"/>
    <w:basedOn w:val="Normal"/>
    <w:link w:val="BalloonTextChar"/>
    <w:uiPriority w:val="99"/>
    <w:semiHidden/>
    <w:unhideWhenUsed/>
    <w:rsid w:val="009A73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37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83622"/>
    <w:rPr>
      <w:color w:val="954F72" w:themeColor="followedHyperlink"/>
      <w:u w:val="single"/>
    </w:rPr>
  </w:style>
  <w:style w:type="character" w:customStyle="1" w:styleId="TitleChar">
    <w:name w:val="Title Char"/>
    <w:basedOn w:val="DefaultParagraphFont"/>
    <w:link w:val="Title"/>
    <w:uiPriority w:val="10"/>
    <w:rsid w:val="00FA1674"/>
    <w:rPr>
      <w:b/>
      <w:sz w:val="72"/>
      <w:szCs w:val="72"/>
    </w:rPr>
  </w:style>
  <w:style w:type="character" w:customStyle="1" w:styleId="UnresolvedMention1">
    <w:name w:val="Unresolved Mention1"/>
    <w:basedOn w:val="DefaultParagraphFont"/>
    <w:uiPriority w:val="99"/>
    <w:semiHidden/>
    <w:unhideWhenUsed/>
    <w:rsid w:val="005F3CD9"/>
    <w:rPr>
      <w:color w:val="605E5C"/>
      <w:shd w:val="clear" w:color="auto" w:fill="E1DFDD"/>
    </w:rPr>
  </w:style>
  <w:style w:type="character" w:styleId="PageNumber">
    <w:name w:val="page number"/>
    <w:basedOn w:val="DefaultParagraphFont"/>
    <w:uiPriority w:val="99"/>
    <w:semiHidden/>
    <w:unhideWhenUsed/>
    <w:rsid w:val="005F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zZXBtTHdRLpNaI6k0RPbxZhiw==">AMUW2mVeNFuKUCEsTJPA/jfP6sthFodhwmgpfjK5/9USP03rDLnpFqBFhf2zja6aNcnISfFrDHJ/PJf2QZ7x0UatBk/wqrCDFZVgvaA6JDnBGMyfrn7/SR997L1ePTZiOejUB2uXErUL750mi90HbxWhdwlATFPVdQJIbU4x6AHRmyPieuNAP2YYtKSk4om2UFC7N0k2Ji3ppxrYxENPozuoJcuT0wC0CTgVKaL67uz+tWPfVTYfDRlg+3BIcfWLVKGy4aX6T3Vsho8IQav5Zb1nBMT9arBonXModkm4DKdYTfwfHU9Z2UofAeg+5ph+mbd5+auxTSmjkXmklVDrupBktZyF2jXb3V9tOKyCN3jfkUJO9e9wpCGYHTICZqmUDs/oP+oKm275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A6F778-FF6F-7642-B50E-2B4C57E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7184</Words>
  <Characters>40953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2023-12-11T15:55:00Z</dcterms:created>
  <dcterms:modified xsi:type="dcterms:W3CDTF">2023-12-11T15:55:00Z</dcterms:modified>
</cp:coreProperties>
</file>