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E1FA" w14:textId="77777777" w:rsidR="00FB3E27" w:rsidRPr="00002D77" w:rsidRDefault="006D3F94" w:rsidP="00CB7920">
      <w:pPr>
        <w:rPr>
          <w:rFonts w:ascii="Arial" w:hAnsi="Arial" w:cs="Arial"/>
          <w:b/>
        </w:rPr>
      </w:pPr>
      <w:r w:rsidRPr="00002D77">
        <w:rPr>
          <w:rFonts w:ascii="Arial" w:hAnsi="Arial" w:cs="Arial"/>
          <w:b/>
        </w:rPr>
        <w:t>Deductive Versus Inductive Teaching in Second Language Education</w:t>
      </w:r>
    </w:p>
    <w:p w14:paraId="615418FA" w14:textId="77777777" w:rsidR="00680EE0" w:rsidRDefault="006D3F94" w:rsidP="00CB7920">
      <w:pPr>
        <w:rPr>
          <w:rFonts w:ascii="Arial" w:hAnsi="Arial" w:cs="Arial"/>
        </w:rPr>
      </w:pPr>
      <w:r w:rsidRPr="00002D77">
        <w:rPr>
          <w:rFonts w:ascii="Arial" w:hAnsi="Arial" w:cs="Arial"/>
        </w:rPr>
        <w:t>D</w:t>
      </w:r>
      <w:r w:rsidR="00286079" w:rsidRPr="00002D77">
        <w:rPr>
          <w:rFonts w:ascii="Arial" w:hAnsi="Arial" w:cs="Arial"/>
        </w:rPr>
        <w:t>ouglas</w:t>
      </w:r>
      <w:r w:rsidRPr="00002D77">
        <w:rPr>
          <w:rFonts w:ascii="Arial" w:hAnsi="Arial" w:cs="Arial"/>
        </w:rPr>
        <w:t xml:space="preserve"> Fleming</w:t>
      </w:r>
      <w:r w:rsidR="00286079" w:rsidRPr="00002D77">
        <w:rPr>
          <w:rFonts w:ascii="Arial" w:hAnsi="Arial" w:cs="Arial"/>
        </w:rPr>
        <w:t xml:space="preserve"> PhD</w:t>
      </w:r>
      <w:r w:rsidR="00C15B1B" w:rsidRPr="00002D77">
        <w:rPr>
          <w:rFonts w:ascii="Arial" w:hAnsi="Arial" w:cs="Arial"/>
        </w:rPr>
        <w:t xml:space="preserve">        </w:t>
      </w:r>
    </w:p>
    <w:p w14:paraId="36568AED" w14:textId="77777777" w:rsidR="00691667" w:rsidRDefault="00E62413" w:rsidP="00CB7920">
      <w:pPr>
        <w:rPr>
          <w:rFonts w:ascii="Arial" w:hAnsi="Arial" w:cs="Arial"/>
        </w:rPr>
      </w:pPr>
      <w:r w:rsidRPr="00002D77">
        <w:rPr>
          <w:rFonts w:ascii="Arial" w:hAnsi="Arial" w:cs="Arial"/>
        </w:rPr>
        <w:t xml:space="preserve">Associate Professor, </w:t>
      </w:r>
    </w:p>
    <w:p w14:paraId="0D755C5E" w14:textId="44161C6E" w:rsidR="006D3F94" w:rsidRPr="00002D77" w:rsidRDefault="00691667" w:rsidP="00CB7920">
      <w:pPr>
        <w:rPr>
          <w:rFonts w:ascii="Arial" w:hAnsi="Arial" w:cs="Arial"/>
        </w:rPr>
      </w:pPr>
      <w:r>
        <w:rPr>
          <w:rFonts w:ascii="Arial" w:hAnsi="Arial" w:cs="Arial"/>
        </w:rPr>
        <w:t xml:space="preserve">Faculty of Education, </w:t>
      </w:r>
      <w:r w:rsidR="00286079" w:rsidRPr="00002D77">
        <w:rPr>
          <w:rFonts w:ascii="Arial" w:hAnsi="Arial" w:cs="Arial"/>
        </w:rPr>
        <w:t>University of Ottawa</w:t>
      </w:r>
    </w:p>
    <w:p w14:paraId="6A653B77" w14:textId="77777777" w:rsidR="00286079" w:rsidRPr="00002D77" w:rsidRDefault="00286079" w:rsidP="00CB7920">
      <w:pPr>
        <w:rPr>
          <w:rFonts w:ascii="Arial" w:hAnsi="Arial" w:cs="Arial"/>
        </w:rPr>
      </w:pPr>
    </w:p>
    <w:p w14:paraId="48A742B6" w14:textId="77777777" w:rsidR="006D3F94" w:rsidRPr="00002D77" w:rsidRDefault="001C44B0" w:rsidP="00CB7920">
      <w:pPr>
        <w:rPr>
          <w:rFonts w:ascii="Arial" w:hAnsi="Arial" w:cs="Arial"/>
          <w:b/>
        </w:rPr>
      </w:pPr>
      <w:r w:rsidRPr="00002D77">
        <w:rPr>
          <w:rFonts w:ascii="Arial" w:hAnsi="Arial" w:cs="Arial"/>
          <w:b/>
        </w:rPr>
        <w:t>Introduction</w:t>
      </w:r>
    </w:p>
    <w:p w14:paraId="5E15CA64" w14:textId="12B00B48" w:rsidR="00874A31" w:rsidRPr="00002D77" w:rsidRDefault="00874A31" w:rsidP="00CB7920">
      <w:pPr>
        <w:ind w:firstLine="720"/>
        <w:rPr>
          <w:rFonts w:ascii="Arial" w:hAnsi="Arial" w:cs="Arial"/>
        </w:rPr>
      </w:pPr>
      <w:r w:rsidRPr="00002D77">
        <w:rPr>
          <w:rFonts w:ascii="Arial" w:hAnsi="Arial" w:cs="Arial"/>
        </w:rPr>
        <w:t xml:space="preserve">Deduction is logical reasoning that moves from the general and theoretical to the particular and concrete. Deductive reasoning usually follows the pattern: if A = B and B = C, then A = C. The most famous example is the </w:t>
      </w:r>
      <w:r w:rsidRPr="00002D77">
        <w:rPr>
          <w:rFonts w:ascii="Arial" w:hAnsi="Arial" w:cs="Arial"/>
          <w:bCs/>
        </w:rPr>
        <w:t xml:space="preserve">syllogism </w:t>
      </w:r>
      <w:r w:rsidRPr="00002D77">
        <w:rPr>
          <w:rFonts w:ascii="Arial" w:hAnsi="Arial" w:cs="Arial"/>
        </w:rPr>
        <w:t>from Aristotle</w:t>
      </w:r>
      <w:r w:rsidR="00C06AB4" w:rsidRPr="00002D77">
        <w:rPr>
          <w:rFonts w:ascii="Arial" w:hAnsi="Arial" w:cs="Arial"/>
        </w:rPr>
        <w:t>’s</w:t>
      </w:r>
      <w:r w:rsidR="00C06AB4" w:rsidRPr="00002D77">
        <w:rPr>
          <w:rFonts w:ascii="Arial" w:hAnsi="Arial" w:cs="Arial"/>
          <w:i/>
          <w:iCs/>
        </w:rPr>
        <w:t xml:space="preserve"> Prior Analytics</w:t>
      </w:r>
      <w:r w:rsidRPr="00002D77">
        <w:rPr>
          <w:rFonts w:ascii="Arial" w:hAnsi="Arial" w:cs="Arial"/>
        </w:rPr>
        <w:t xml:space="preserve">: All men are mortal; </w:t>
      </w:r>
      <w:r w:rsidRPr="00002D77">
        <w:rPr>
          <w:rFonts w:ascii="Arial" w:hAnsi="Arial" w:cs="Arial"/>
          <w:bCs/>
        </w:rPr>
        <w:t>Socrates</w:t>
      </w:r>
      <w:r w:rsidRPr="00002D77">
        <w:rPr>
          <w:rFonts w:ascii="Arial" w:hAnsi="Arial" w:cs="Arial"/>
        </w:rPr>
        <w:t xml:space="preserve"> is a man; therefore, </w:t>
      </w:r>
      <w:r w:rsidRPr="00002D77">
        <w:rPr>
          <w:rFonts w:ascii="Arial" w:hAnsi="Arial" w:cs="Arial"/>
          <w:bCs/>
        </w:rPr>
        <w:t>Socrates</w:t>
      </w:r>
      <w:r w:rsidRPr="00002D77">
        <w:rPr>
          <w:rFonts w:ascii="Arial" w:hAnsi="Arial" w:cs="Arial"/>
        </w:rPr>
        <w:t xml:space="preserve"> is mortal. Induction is logical reasoning that moves from the particular and concrete to the general and theoretical. This is the form of logic upon scientific </w:t>
      </w:r>
      <w:r w:rsidR="00C06AB4" w:rsidRPr="00002D77">
        <w:rPr>
          <w:rFonts w:ascii="Arial" w:hAnsi="Arial" w:cs="Arial"/>
        </w:rPr>
        <w:t>methods</w:t>
      </w:r>
      <w:r w:rsidRPr="00002D77">
        <w:rPr>
          <w:rFonts w:ascii="Arial" w:hAnsi="Arial" w:cs="Arial"/>
        </w:rPr>
        <w:t xml:space="preserve"> are based: observational data is used to construct</w:t>
      </w:r>
      <w:r w:rsidR="00C06AB4" w:rsidRPr="00002D77">
        <w:rPr>
          <w:rFonts w:ascii="Arial" w:hAnsi="Arial" w:cs="Arial"/>
        </w:rPr>
        <w:t xml:space="preserve"> </w:t>
      </w:r>
      <w:r w:rsidRPr="00002D77">
        <w:rPr>
          <w:rFonts w:ascii="Arial" w:hAnsi="Arial" w:cs="Arial"/>
        </w:rPr>
        <w:t>contingent conclusions and theories subject to refinement or falsification.</w:t>
      </w:r>
    </w:p>
    <w:p w14:paraId="4DB224A8" w14:textId="053C6BB6" w:rsidR="00A37F87" w:rsidRPr="00002D77" w:rsidRDefault="00C06AB4" w:rsidP="00CB7920">
      <w:pPr>
        <w:ind w:firstLine="720"/>
        <w:rPr>
          <w:rFonts w:ascii="Arial" w:hAnsi="Arial" w:cs="Arial"/>
        </w:rPr>
      </w:pPr>
      <w:r w:rsidRPr="00002D77">
        <w:rPr>
          <w:rFonts w:ascii="Arial" w:hAnsi="Arial" w:cs="Arial"/>
        </w:rPr>
        <w:t xml:space="preserve">As </w:t>
      </w:r>
      <w:r w:rsidR="001E21ED" w:rsidRPr="00002D77">
        <w:rPr>
          <w:rFonts w:ascii="Arial" w:hAnsi="Arial" w:cs="Arial"/>
        </w:rPr>
        <w:t xml:space="preserve">Ur (1991) notes, </w:t>
      </w:r>
      <w:r w:rsidRPr="00002D77">
        <w:rPr>
          <w:rFonts w:ascii="Arial" w:hAnsi="Arial" w:cs="Arial"/>
        </w:rPr>
        <w:t>t</w:t>
      </w:r>
      <w:r w:rsidR="00874A31" w:rsidRPr="00002D77">
        <w:rPr>
          <w:rFonts w:ascii="Arial" w:hAnsi="Arial" w:cs="Arial"/>
        </w:rPr>
        <w:t xml:space="preserve">he </w:t>
      </w:r>
      <w:r w:rsidR="006D3F94" w:rsidRPr="00002D77">
        <w:rPr>
          <w:rFonts w:ascii="Arial" w:hAnsi="Arial" w:cs="Arial"/>
        </w:rPr>
        <w:t xml:space="preserve">relationship between deductive and inductive approaches </w:t>
      </w:r>
      <w:r w:rsidR="00835850" w:rsidRPr="00002D77">
        <w:rPr>
          <w:rFonts w:ascii="Arial" w:hAnsi="Arial" w:cs="Arial"/>
        </w:rPr>
        <w:t xml:space="preserve">to </w:t>
      </w:r>
      <w:r w:rsidR="006D3F94" w:rsidRPr="00002D77">
        <w:rPr>
          <w:rFonts w:ascii="Arial" w:hAnsi="Arial" w:cs="Arial"/>
        </w:rPr>
        <w:t xml:space="preserve">instruction </w:t>
      </w:r>
      <w:r w:rsidRPr="00002D77">
        <w:rPr>
          <w:rFonts w:ascii="Arial" w:hAnsi="Arial" w:cs="Arial"/>
        </w:rPr>
        <w:t>has long been</w:t>
      </w:r>
      <w:r w:rsidR="005D43E1" w:rsidRPr="00002D77">
        <w:rPr>
          <w:rFonts w:ascii="Arial" w:hAnsi="Arial" w:cs="Arial"/>
        </w:rPr>
        <w:t xml:space="preserve"> a controversial topic in Second Language E</w:t>
      </w:r>
      <w:r w:rsidR="006D3F94" w:rsidRPr="00002D77">
        <w:rPr>
          <w:rFonts w:ascii="Arial" w:hAnsi="Arial" w:cs="Arial"/>
        </w:rPr>
        <w:t xml:space="preserve">ducation (SLE). Inductive teaching </w:t>
      </w:r>
      <w:r w:rsidRPr="00002D77">
        <w:rPr>
          <w:rFonts w:ascii="Arial" w:hAnsi="Arial" w:cs="Arial"/>
        </w:rPr>
        <w:t xml:space="preserve">in our field </w:t>
      </w:r>
      <w:r w:rsidR="006D3F94" w:rsidRPr="00002D77">
        <w:rPr>
          <w:rFonts w:ascii="Arial" w:hAnsi="Arial" w:cs="Arial"/>
        </w:rPr>
        <w:t xml:space="preserve">consists of providing learners with exemplars of the target language and facilitating their self-discovery of the rules that govern structure and grammar. Deductive teaching starts with these rules and expects learner to absorb them </w:t>
      </w:r>
      <w:r w:rsidR="001C44B0" w:rsidRPr="00002D77">
        <w:rPr>
          <w:rFonts w:ascii="Arial" w:hAnsi="Arial" w:cs="Arial"/>
        </w:rPr>
        <w:t>though subsequent engagement and practice</w:t>
      </w:r>
      <w:r w:rsidR="006D3F94" w:rsidRPr="00002D77">
        <w:rPr>
          <w:rFonts w:ascii="Arial" w:hAnsi="Arial" w:cs="Arial"/>
        </w:rPr>
        <w:t>.</w:t>
      </w:r>
      <w:r w:rsidR="00707B26" w:rsidRPr="00002D77">
        <w:rPr>
          <w:rFonts w:ascii="Arial" w:hAnsi="Arial" w:cs="Arial"/>
        </w:rPr>
        <w:t xml:space="preserve"> </w:t>
      </w:r>
    </w:p>
    <w:p w14:paraId="35F928C0" w14:textId="4B5084F8" w:rsidR="007F6E2F" w:rsidRPr="00002D77" w:rsidRDefault="00BD41DA" w:rsidP="00CB7920">
      <w:pPr>
        <w:ind w:firstLine="720"/>
        <w:rPr>
          <w:rFonts w:ascii="Arial" w:hAnsi="Arial" w:cs="Arial"/>
        </w:rPr>
      </w:pPr>
      <w:proofErr w:type="spellStart"/>
      <w:r w:rsidRPr="00002D77">
        <w:rPr>
          <w:rFonts w:ascii="Arial" w:hAnsi="Arial" w:cs="Arial"/>
        </w:rPr>
        <w:t>DeKeyser</w:t>
      </w:r>
      <w:proofErr w:type="spellEnd"/>
      <w:r w:rsidRPr="00002D77">
        <w:rPr>
          <w:rFonts w:ascii="Arial" w:hAnsi="Arial" w:cs="Arial"/>
        </w:rPr>
        <w:t xml:space="preserve">  (2011) </w:t>
      </w:r>
      <w:r w:rsidR="00E11184" w:rsidRPr="00002D77">
        <w:rPr>
          <w:rFonts w:ascii="Arial" w:hAnsi="Arial" w:cs="Arial"/>
        </w:rPr>
        <w:t>points out</w:t>
      </w:r>
      <w:r w:rsidRPr="00002D77">
        <w:rPr>
          <w:rFonts w:ascii="Arial" w:hAnsi="Arial" w:cs="Arial"/>
        </w:rPr>
        <w:t xml:space="preserve"> that</w:t>
      </w:r>
      <w:r w:rsidR="007F6E2F" w:rsidRPr="00002D77">
        <w:rPr>
          <w:rFonts w:ascii="Arial" w:hAnsi="Arial" w:cs="Arial"/>
        </w:rPr>
        <w:t xml:space="preserve"> the extensive research literature in this area draws heavily on frameworks developed within cognitive psychology and mainstream general education. Claims and counter-claims within the SLE literature revolve around the relationship these forms of instruction have to the implicit and explicit classroom treatment of grammar and the role they play in enhancing the development of pragmatics and communicative competence. </w:t>
      </w:r>
    </w:p>
    <w:p w14:paraId="0285C67A" w14:textId="47A982FE" w:rsidR="00D318CC" w:rsidRPr="00002D77" w:rsidRDefault="00D318CC" w:rsidP="00CB7920">
      <w:pPr>
        <w:widowControl w:val="0"/>
        <w:autoSpaceDE w:val="0"/>
        <w:autoSpaceDN w:val="0"/>
        <w:adjustRightInd w:val="0"/>
        <w:ind w:firstLine="720"/>
        <w:rPr>
          <w:rFonts w:ascii="Arial" w:hAnsi="Arial" w:cs="Arial"/>
        </w:rPr>
      </w:pPr>
      <w:r w:rsidRPr="00002D77">
        <w:rPr>
          <w:rFonts w:ascii="Arial" w:hAnsi="Arial" w:cs="Arial"/>
        </w:rPr>
        <w:t xml:space="preserve">In this chapter, I frame this issue by first outlining the </w:t>
      </w:r>
      <w:r w:rsidR="001B059A" w:rsidRPr="00002D77">
        <w:rPr>
          <w:rFonts w:ascii="Arial" w:hAnsi="Arial" w:cs="Arial"/>
        </w:rPr>
        <w:t xml:space="preserve">connections between </w:t>
      </w:r>
      <w:r w:rsidRPr="00002D77">
        <w:rPr>
          <w:rFonts w:ascii="Arial" w:hAnsi="Arial" w:cs="Arial"/>
        </w:rPr>
        <w:t xml:space="preserve">inductive and deductive approaches </w:t>
      </w:r>
      <w:r w:rsidR="001B059A" w:rsidRPr="00002D77">
        <w:rPr>
          <w:rFonts w:ascii="Arial" w:hAnsi="Arial" w:cs="Arial"/>
        </w:rPr>
        <w:t xml:space="preserve">and the notions of implicit and explicit grammar instruction. I then briefly sketch how </w:t>
      </w:r>
      <w:r w:rsidR="00AF43DC" w:rsidRPr="00002D77">
        <w:rPr>
          <w:rFonts w:ascii="Arial" w:hAnsi="Arial" w:cs="Arial"/>
        </w:rPr>
        <w:t xml:space="preserve">these concepts </w:t>
      </w:r>
      <w:r w:rsidRPr="00002D77">
        <w:rPr>
          <w:rFonts w:ascii="Arial" w:hAnsi="Arial" w:cs="Arial"/>
        </w:rPr>
        <w:t xml:space="preserve">have been utilized in general education. This is done in the interests of showing what we can learn from how this issue influences thinking in other fields in education. I then sketch some of the history of how this issue has been dealt with in SLE in order to show that current debates are nothing new. I ascribe to the truth of the adage that one must learn from history in order to avoid repeating it. This is followed by a discussion of key theoretical and research considerations and findings that affect how </w:t>
      </w:r>
      <w:r w:rsidR="00246F95" w:rsidRPr="00002D77">
        <w:rPr>
          <w:rFonts w:ascii="Arial" w:hAnsi="Arial" w:cs="Arial"/>
        </w:rPr>
        <w:t xml:space="preserve">concrete </w:t>
      </w:r>
      <w:r w:rsidRPr="00002D77">
        <w:rPr>
          <w:rFonts w:ascii="Arial" w:hAnsi="Arial" w:cs="Arial"/>
        </w:rPr>
        <w:t xml:space="preserve">inductive and deductive instructional choices are conceptualized in </w:t>
      </w:r>
      <w:r w:rsidR="00AF43DC" w:rsidRPr="00002D77">
        <w:rPr>
          <w:rFonts w:ascii="Arial" w:hAnsi="Arial" w:cs="Arial"/>
        </w:rPr>
        <w:t>SLE.</w:t>
      </w:r>
    </w:p>
    <w:p w14:paraId="6F9F49F3" w14:textId="77777777" w:rsidR="00D318CC" w:rsidRPr="00002D77" w:rsidRDefault="00D318CC" w:rsidP="00CB7920">
      <w:pPr>
        <w:ind w:firstLine="720"/>
        <w:rPr>
          <w:rFonts w:ascii="Arial" w:hAnsi="Arial" w:cs="Arial"/>
        </w:rPr>
      </w:pPr>
    </w:p>
    <w:p w14:paraId="045CC3AD" w14:textId="7523759B" w:rsidR="00D318CC" w:rsidRPr="00002D77" w:rsidRDefault="00734F1E" w:rsidP="00CB7920">
      <w:pPr>
        <w:rPr>
          <w:rFonts w:ascii="Arial" w:hAnsi="Arial" w:cs="Arial"/>
        </w:rPr>
      </w:pPr>
      <w:r w:rsidRPr="00002D77">
        <w:rPr>
          <w:rFonts w:ascii="Arial" w:hAnsi="Arial" w:cs="Arial"/>
          <w:b/>
        </w:rPr>
        <w:t xml:space="preserve">Connections to </w:t>
      </w:r>
      <w:r w:rsidR="00AF43DC" w:rsidRPr="00002D77">
        <w:rPr>
          <w:rFonts w:ascii="Arial" w:hAnsi="Arial" w:cs="Arial"/>
          <w:b/>
        </w:rPr>
        <w:t>Implicit and Explicit Instruction</w:t>
      </w:r>
    </w:p>
    <w:p w14:paraId="10A41A34" w14:textId="7F36F6F4" w:rsidR="00707B26" w:rsidRPr="00002D77" w:rsidRDefault="00A37F87" w:rsidP="00CB7920">
      <w:pPr>
        <w:ind w:firstLine="720"/>
        <w:rPr>
          <w:rFonts w:ascii="Arial" w:hAnsi="Arial" w:cs="Arial"/>
        </w:rPr>
      </w:pPr>
      <w:r w:rsidRPr="00002D77">
        <w:rPr>
          <w:rFonts w:ascii="Arial" w:hAnsi="Arial" w:cs="Arial"/>
        </w:rPr>
        <w:t>I</w:t>
      </w:r>
      <w:r w:rsidR="00707B26" w:rsidRPr="00002D77">
        <w:rPr>
          <w:rFonts w:ascii="Arial" w:hAnsi="Arial" w:cs="Arial"/>
        </w:rPr>
        <w:t>t is important to note that deductive approaches are necessaril</w:t>
      </w:r>
      <w:r w:rsidR="00785746" w:rsidRPr="00002D77">
        <w:rPr>
          <w:rFonts w:ascii="Arial" w:hAnsi="Arial" w:cs="Arial"/>
        </w:rPr>
        <w:t>y explicit.</w:t>
      </w:r>
      <w:r w:rsidR="008B5361" w:rsidRPr="00002D77">
        <w:rPr>
          <w:rFonts w:ascii="Arial" w:hAnsi="Arial" w:cs="Arial"/>
        </w:rPr>
        <w:t xml:space="preserve"> Explicit instruction</w:t>
      </w:r>
      <w:r w:rsidR="00E267D4" w:rsidRPr="00002D77">
        <w:rPr>
          <w:rFonts w:ascii="Arial" w:hAnsi="Arial" w:cs="Arial"/>
        </w:rPr>
        <w:t xml:space="preserve"> occurs when “</w:t>
      </w:r>
      <w:r w:rsidR="008B5361" w:rsidRPr="00002D77">
        <w:rPr>
          <w:rFonts w:ascii="Arial" w:hAnsi="Arial" w:cs="Arial"/>
        </w:rPr>
        <w:t>information about a language is given to the learners direc</w:t>
      </w:r>
      <w:r w:rsidR="00751E0D" w:rsidRPr="00002D77">
        <w:rPr>
          <w:rFonts w:ascii="Arial" w:hAnsi="Arial" w:cs="Arial"/>
        </w:rPr>
        <w:t xml:space="preserve">tly by the teacher or textbook” </w:t>
      </w:r>
      <w:r w:rsidR="00E267D4" w:rsidRPr="00002D77">
        <w:rPr>
          <w:rFonts w:ascii="Arial" w:hAnsi="Arial" w:cs="Arial"/>
        </w:rPr>
        <w:t>(R</w:t>
      </w:r>
      <w:r w:rsidR="008B5361" w:rsidRPr="00002D77">
        <w:rPr>
          <w:rFonts w:ascii="Arial" w:hAnsi="Arial" w:cs="Arial"/>
        </w:rPr>
        <w:t>ichards and Schmidt</w:t>
      </w:r>
      <w:r w:rsidR="00E267D4" w:rsidRPr="00002D77">
        <w:rPr>
          <w:rFonts w:ascii="Arial" w:hAnsi="Arial" w:cs="Arial"/>
        </w:rPr>
        <w:t xml:space="preserve">, </w:t>
      </w:r>
      <w:r w:rsidR="008B5361" w:rsidRPr="00002D77">
        <w:rPr>
          <w:rFonts w:ascii="Arial" w:hAnsi="Arial" w:cs="Arial"/>
        </w:rPr>
        <w:t>2002</w:t>
      </w:r>
      <w:r w:rsidR="00E267D4" w:rsidRPr="00002D77">
        <w:rPr>
          <w:rFonts w:ascii="Arial" w:hAnsi="Arial" w:cs="Arial"/>
        </w:rPr>
        <w:t>, p.</w:t>
      </w:r>
      <w:r w:rsidR="002123BA" w:rsidRPr="00002D77">
        <w:rPr>
          <w:rFonts w:ascii="Arial" w:hAnsi="Arial" w:cs="Arial"/>
        </w:rPr>
        <w:t>193</w:t>
      </w:r>
      <w:r w:rsidR="008B5361" w:rsidRPr="00002D77">
        <w:rPr>
          <w:rFonts w:ascii="Arial" w:hAnsi="Arial" w:cs="Arial"/>
        </w:rPr>
        <w:t>)</w:t>
      </w:r>
      <w:r w:rsidR="00E267D4" w:rsidRPr="00002D77">
        <w:rPr>
          <w:rFonts w:ascii="Arial" w:hAnsi="Arial" w:cs="Arial"/>
        </w:rPr>
        <w:t>.</w:t>
      </w:r>
      <w:r w:rsidR="00785746" w:rsidRPr="00002D77">
        <w:rPr>
          <w:rFonts w:ascii="Arial" w:hAnsi="Arial" w:cs="Arial"/>
        </w:rPr>
        <w:t xml:space="preserve"> However, </w:t>
      </w:r>
      <w:r w:rsidR="00707B26" w:rsidRPr="00002D77">
        <w:rPr>
          <w:rFonts w:ascii="Arial" w:hAnsi="Arial" w:cs="Arial"/>
        </w:rPr>
        <w:t>inductive approaches are not necessarily implicit</w:t>
      </w:r>
      <w:r w:rsidR="007F6E2F" w:rsidRPr="00002D77">
        <w:rPr>
          <w:rFonts w:ascii="Arial" w:hAnsi="Arial" w:cs="Arial"/>
        </w:rPr>
        <w:t xml:space="preserve">. </w:t>
      </w:r>
      <w:r w:rsidR="00093E6C" w:rsidRPr="00002D77">
        <w:rPr>
          <w:rFonts w:ascii="Arial" w:hAnsi="Arial" w:cs="Arial"/>
        </w:rPr>
        <w:t>Implicit learning occurs when “</w:t>
      </w:r>
      <w:r w:rsidR="00751E0D" w:rsidRPr="00002D77">
        <w:rPr>
          <w:rFonts w:ascii="Arial" w:hAnsi="Arial" w:cs="Arial"/>
          <w:color w:val="000000"/>
        </w:rPr>
        <w:t>students are not aware of what is being taught and learned at the same time</w:t>
      </w:r>
      <w:r w:rsidR="00093E6C" w:rsidRPr="00002D77">
        <w:rPr>
          <w:rFonts w:ascii="Arial" w:hAnsi="Arial" w:cs="Arial"/>
          <w:color w:val="000000"/>
        </w:rPr>
        <w:t>”</w:t>
      </w:r>
      <w:r w:rsidR="00751E0D" w:rsidRPr="00002D77">
        <w:rPr>
          <w:rFonts w:ascii="Arial" w:hAnsi="Arial" w:cs="Arial"/>
          <w:color w:val="000000"/>
        </w:rPr>
        <w:t xml:space="preserve"> (Richards and </w:t>
      </w:r>
      <w:r w:rsidR="00093E6C" w:rsidRPr="00002D77">
        <w:rPr>
          <w:rFonts w:ascii="Arial" w:hAnsi="Arial" w:cs="Arial"/>
          <w:color w:val="000000"/>
        </w:rPr>
        <w:t>Schmidt</w:t>
      </w:r>
      <w:r w:rsidR="00C10C05" w:rsidRPr="00002D77">
        <w:rPr>
          <w:rFonts w:ascii="Arial" w:hAnsi="Arial" w:cs="Arial"/>
          <w:color w:val="000000"/>
        </w:rPr>
        <w:t>, 2002, p.</w:t>
      </w:r>
      <w:r w:rsidR="00751E0D" w:rsidRPr="00002D77">
        <w:rPr>
          <w:rFonts w:ascii="Arial" w:hAnsi="Arial" w:cs="Arial"/>
          <w:color w:val="000000"/>
        </w:rPr>
        <w:t>250)</w:t>
      </w:r>
      <w:r w:rsidR="007F6E2F" w:rsidRPr="00002D77">
        <w:rPr>
          <w:rFonts w:ascii="Arial" w:hAnsi="Arial" w:cs="Arial"/>
          <w:color w:val="000000"/>
        </w:rPr>
        <w:t xml:space="preserve"> and </w:t>
      </w:r>
      <w:r w:rsidR="007F6E2F" w:rsidRPr="00002D77">
        <w:rPr>
          <w:rFonts w:ascii="Arial" w:hAnsi="Arial" w:cs="Arial"/>
        </w:rPr>
        <w:t xml:space="preserve">the teacher </w:t>
      </w:r>
      <w:r w:rsidR="007F6E2F" w:rsidRPr="00002D77">
        <w:rPr>
          <w:rFonts w:ascii="Arial" w:hAnsi="Arial" w:cs="Arial"/>
        </w:rPr>
        <w:lastRenderedPageBreak/>
        <w:t>may expect the learner to absorb the grammar embedded within communicative activities directly into unconscious automatic processing.</w:t>
      </w:r>
      <w:r w:rsidR="009C50CA" w:rsidRPr="00002D77">
        <w:rPr>
          <w:rFonts w:ascii="Arial" w:hAnsi="Arial" w:cs="Arial"/>
        </w:rPr>
        <w:t xml:space="preserve"> </w:t>
      </w:r>
      <w:r w:rsidR="00BB6E8D" w:rsidRPr="00002D77">
        <w:rPr>
          <w:rFonts w:ascii="Arial" w:hAnsi="Arial" w:cs="Arial"/>
        </w:rPr>
        <w:t>However,</w:t>
      </w:r>
      <w:r w:rsidR="009C50CA" w:rsidRPr="00002D77">
        <w:rPr>
          <w:rFonts w:ascii="Arial" w:hAnsi="Arial" w:cs="Arial"/>
        </w:rPr>
        <w:t xml:space="preserve"> inductive and implicit instruction may lead to an explicit understanding</w:t>
      </w:r>
      <w:r w:rsidR="00C10C05" w:rsidRPr="00002D77">
        <w:rPr>
          <w:rFonts w:ascii="Arial" w:hAnsi="Arial" w:cs="Arial"/>
        </w:rPr>
        <w:t xml:space="preserve"> of language structures </w:t>
      </w:r>
      <w:r w:rsidR="002B3F4F" w:rsidRPr="00002D77">
        <w:rPr>
          <w:rFonts w:ascii="Arial" w:hAnsi="Arial" w:cs="Arial"/>
        </w:rPr>
        <w:t xml:space="preserve">in ways </w:t>
      </w:r>
      <w:r w:rsidR="00C10C05" w:rsidRPr="00002D77">
        <w:rPr>
          <w:rFonts w:ascii="Arial" w:hAnsi="Arial" w:cs="Arial"/>
        </w:rPr>
        <w:t>that may or may not be facilitated by the instructor.</w:t>
      </w:r>
      <w:r w:rsidR="009C50CA" w:rsidRPr="00002D77">
        <w:rPr>
          <w:rFonts w:ascii="Arial" w:hAnsi="Arial" w:cs="Arial"/>
        </w:rPr>
        <w:t xml:space="preserve"> </w:t>
      </w:r>
    </w:p>
    <w:p w14:paraId="27B9D0EC" w14:textId="1ACEB233" w:rsidR="001C44B0" w:rsidRPr="00002D77" w:rsidRDefault="00795DFC" w:rsidP="00CB7920">
      <w:pPr>
        <w:widowControl w:val="0"/>
        <w:autoSpaceDE w:val="0"/>
        <w:autoSpaceDN w:val="0"/>
        <w:adjustRightInd w:val="0"/>
        <w:ind w:firstLine="720"/>
        <w:rPr>
          <w:rFonts w:ascii="Arial" w:hAnsi="Arial" w:cs="Arial"/>
        </w:rPr>
      </w:pPr>
      <w:r w:rsidRPr="00002D77">
        <w:rPr>
          <w:rFonts w:ascii="Arial" w:hAnsi="Arial" w:cs="Arial"/>
        </w:rPr>
        <w:t>In most general e</w:t>
      </w:r>
      <w:r w:rsidR="00BB6E8D" w:rsidRPr="00002D77">
        <w:rPr>
          <w:rFonts w:ascii="Arial" w:hAnsi="Arial" w:cs="Arial"/>
        </w:rPr>
        <w:t>ducational institutions in the W</w:t>
      </w:r>
      <w:r w:rsidRPr="00002D77">
        <w:rPr>
          <w:rFonts w:ascii="Arial" w:hAnsi="Arial" w:cs="Arial"/>
        </w:rPr>
        <w:t>est</w:t>
      </w:r>
      <w:r w:rsidR="00BC0E8E" w:rsidRPr="00002D77">
        <w:rPr>
          <w:rFonts w:ascii="Arial" w:hAnsi="Arial" w:cs="Arial"/>
        </w:rPr>
        <w:t xml:space="preserve">, </w:t>
      </w:r>
      <w:r w:rsidRPr="00002D77">
        <w:rPr>
          <w:rFonts w:ascii="Arial" w:hAnsi="Arial" w:cs="Arial"/>
        </w:rPr>
        <w:t xml:space="preserve">teachers utilize a mixture of deductive and inductive </w:t>
      </w:r>
      <w:r w:rsidR="00BC0E8E" w:rsidRPr="00002D77">
        <w:rPr>
          <w:rFonts w:ascii="Arial" w:hAnsi="Arial" w:cs="Arial"/>
        </w:rPr>
        <w:t>approaches (Ma, 2014)</w:t>
      </w:r>
      <w:r w:rsidRPr="00002D77">
        <w:rPr>
          <w:rFonts w:ascii="Arial" w:hAnsi="Arial" w:cs="Arial"/>
        </w:rPr>
        <w:t xml:space="preserve">. The trend, however, is that deductive instruction and transmission models of knowledge have largely given way to inductive instruction and constructionist models. Teacher help students discover and critically examine previously held knowledge so that they can construct new forms in light of their own experiences and the surrounding social context. Similarly, </w:t>
      </w:r>
      <w:r w:rsidR="00AF7644" w:rsidRPr="00002D77">
        <w:rPr>
          <w:rFonts w:ascii="Arial" w:hAnsi="Arial" w:cs="Arial"/>
        </w:rPr>
        <w:t xml:space="preserve">most </w:t>
      </w:r>
      <w:r w:rsidRPr="00002D77">
        <w:rPr>
          <w:rFonts w:ascii="Arial" w:hAnsi="Arial" w:cs="Arial"/>
        </w:rPr>
        <w:t>SLE teachers use a mixture of inductive and deductive techniques</w:t>
      </w:r>
      <w:r w:rsidR="00AF7644" w:rsidRPr="00002D77">
        <w:rPr>
          <w:rFonts w:ascii="Arial" w:hAnsi="Arial" w:cs="Arial"/>
          <w:color w:val="000000"/>
        </w:rPr>
        <w:t xml:space="preserve"> (</w:t>
      </w:r>
      <w:proofErr w:type="spellStart"/>
      <w:r w:rsidR="00AF7644" w:rsidRPr="00002D77">
        <w:rPr>
          <w:rFonts w:ascii="Arial" w:hAnsi="Arial" w:cs="Arial"/>
        </w:rPr>
        <w:t>Dörnyei</w:t>
      </w:r>
      <w:proofErr w:type="spellEnd"/>
      <w:r w:rsidR="00AF7644" w:rsidRPr="00002D77">
        <w:rPr>
          <w:rFonts w:ascii="Arial" w:hAnsi="Arial" w:cs="Arial"/>
        </w:rPr>
        <w:t>, 2009)</w:t>
      </w:r>
      <w:r w:rsidRPr="00002D77">
        <w:rPr>
          <w:rFonts w:ascii="Arial" w:hAnsi="Arial" w:cs="Arial"/>
        </w:rPr>
        <w:t xml:space="preserve">, depending on the purposes of instruction, the time available and the characteristics of the learners involved. </w:t>
      </w:r>
    </w:p>
    <w:p w14:paraId="4F664091" w14:textId="77777777" w:rsidR="00795DFC" w:rsidRPr="00002D77" w:rsidRDefault="00795DFC" w:rsidP="00CB7920">
      <w:pPr>
        <w:widowControl w:val="0"/>
        <w:autoSpaceDE w:val="0"/>
        <w:autoSpaceDN w:val="0"/>
        <w:adjustRightInd w:val="0"/>
        <w:ind w:firstLine="720"/>
        <w:rPr>
          <w:rFonts w:ascii="Arial" w:hAnsi="Arial" w:cs="Arial"/>
        </w:rPr>
      </w:pPr>
    </w:p>
    <w:p w14:paraId="1E90A389" w14:textId="284B9A50" w:rsidR="001C44B0" w:rsidRPr="00002D77" w:rsidRDefault="006246A4" w:rsidP="00CB7920">
      <w:pPr>
        <w:rPr>
          <w:rFonts w:ascii="Arial" w:hAnsi="Arial" w:cs="Arial"/>
          <w:b/>
        </w:rPr>
      </w:pPr>
      <w:r w:rsidRPr="00002D77">
        <w:rPr>
          <w:rFonts w:ascii="Arial" w:hAnsi="Arial" w:cs="Arial"/>
          <w:b/>
        </w:rPr>
        <w:t xml:space="preserve">The Larger Context: </w:t>
      </w:r>
      <w:r w:rsidR="001C44B0" w:rsidRPr="00002D77">
        <w:rPr>
          <w:rFonts w:ascii="Arial" w:hAnsi="Arial" w:cs="Arial"/>
          <w:b/>
        </w:rPr>
        <w:t>Approaches in General Education</w:t>
      </w:r>
    </w:p>
    <w:p w14:paraId="4C38D0E2" w14:textId="77777777" w:rsidR="006D3F94" w:rsidRPr="00002D77" w:rsidRDefault="006D3F94" w:rsidP="00CB7920">
      <w:pPr>
        <w:ind w:firstLine="720"/>
        <w:rPr>
          <w:rFonts w:ascii="Arial" w:hAnsi="Arial" w:cs="Arial"/>
        </w:rPr>
      </w:pPr>
      <w:r w:rsidRPr="00002D77">
        <w:rPr>
          <w:rFonts w:ascii="Arial" w:hAnsi="Arial" w:cs="Arial"/>
        </w:rPr>
        <w:t xml:space="preserve">Inductive learning is a relatively new development in general education and is closely related to implicitly based models of knowledge. As first defined by </w:t>
      </w:r>
      <w:proofErr w:type="spellStart"/>
      <w:r w:rsidRPr="00002D77">
        <w:rPr>
          <w:rFonts w:ascii="Arial" w:hAnsi="Arial" w:cs="Arial"/>
        </w:rPr>
        <w:t>Reber</w:t>
      </w:r>
      <w:proofErr w:type="spellEnd"/>
      <w:r w:rsidRPr="00002D77">
        <w:rPr>
          <w:rFonts w:ascii="Arial" w:hAnsi="Arial" w:cs="Arial"/>
        </w:rPr>
        <w:t xml:space="preserve"> (1967), implicit knowledge is that which is gained without conscious intent. </w:t>
      </w:r>
    </w:p>
    <w:p w14:paraId="647EBA39" w14:textId="77777777" w:rsidR="006D3F94" w:rsidRPr="00002D77" w:rsidRDefault="006D3F94" w:rsidP="00CB7920">
      <w:pPr>
        <w:ind w:firstLine="720"/>
        <w:rPr>
          <w:rFonts w:ascii="Arial" w:hAnsi="Arial" w:cs="Arial"/>
        </w:rPr>
      </w:pPr>
      <w:r w:rsidRPr="00002D77">
        <w:rPr>
          <w:rFonts w:ascii="Arial" w:hAnsi="Arial" w:cs="Arial"/>
        </w:rPr>
        <w:t xml:space="preserve">In general education, deductive instruction is based on transmission models of knowledge in which students learn knowledge transmitted to them at a didactic and explicitly cognitive level from the teacher. The role of students in these models is to memorize or understand factual knowledge that is deemed to have high value. Students do not manipulate or construct knowledge in these models. Instead, they are meant to accept such knowledge as factual and unproblematic. </w:t>
      </w:r>
    </w:p>
    <w:p w14:paraId="6CBAF618" w14:textId="4A5E5DFB" w:rsidR="001C44B0" w:rsidRPr="00002D77" w:rsidRDefault="00C06AB4" w:rsidP="00CB7920">
      <w:pPr>
        <w:widowControl w:val="0"/>
        <w:autoSpaceDE w:val="0"/>
        <w:autoSpaceDN w:val="0"/>
        <w:adjustRightInd w:val="0"/>
        <w:ind w:firstLine="720"/>
        <w:rPr>
          <w:rFonts w:ascii="Arial" w:hAnsi="Arial" w:cs="Arial"/>
        </w:rPr>
      </w:pPr>
      <w:r w:rsidRPr="00002D77">
        <w:rPr>
          <w:rFonts w:ascii="Arial" w:hAnsi="Arial" w:cs="Arial"/>
        </w:rPr>
        <w:t>M</w:t>
      </w:r>
      <w:r w:rsidR="001C44B0" w:rsidRPr="00002D77">
        <w:rPr>
          <w:rFonts w:ascii="Arial" w:hAnsi="Arial" w:cs="Arial"/>
        </w:rPr>
        <w:t>ost</w:t>
      </w:r>
      <w:r w:rsidR="006D3F94" w:rsidRPr="00002D77">
        <w:rPr>
          <w:rFonts w:ascii="Arial" w:hAnsi="Arial" w:cs="Arial"/>
        </w:rPr>
        <w:t xml:space="preserve"> theorists and researchers </w:t>
      </w:r>
      <w:r w:rsidRPr="00002D77">
        <w:rPr>
          <w:rFonts w:ascii="Arial" w:hAnsi="Arial" w:cs="Arial"/>
        </w:rPr>
        <w:t xml:space="preserve">in general </w:t>
      </w:r>
      <w:proofErr w:type="gramStart"/>
      <w:r w:rsidRPr="00002D77">
        <w:rPr>
          <w:rFonts w:ascii="Arial" w:hAnsi="Arial" w:cs="Arial"/>
        </w:rPr>
        <w:t>education have</w:t>
      </w:r>
      <w:proofErr w:type="gramEnd"/>
      <w:r w:rsidR="006D3F94" w:rsidRPr="00002D77">
        <w:rPr>
          <w:rFonts w:ascii="Arial" w:hAnsi="Arial" w:cs="Arial"/>
        </w:rPr>
        <w:t xml:space="preserve"> promoted inductive instructional strategies that are based on constructionist models of knowledge. Teachers are encouraged to facilitate critical independent study, reflection and the consideration of alternatives. </w:t>
      </w:r>
    </w:p>
    <w:p w14:paraId="55730173" w14:textId="77777777" w:rsidR="006D3F94" w:rsidRPr="00002D77" w:rsidRDefault="006D3F94" w:rsidP="00CB7920">
      <w:pPr>
        <w:widowControl w:val="0"/>
        <w:autoSpaceDE w:val="0"/>
        <w:autoSpaceDN w:val="0"/>
        <w:adjustRightInd w:val="0"/>
        <w:ind w:firstLine="720"/>
        <w:rPr>
          <w:rFonts w:ascii="Arial" w:hAnsi="Arial" w:cs="Arial"/>
        </w:rPr>
      </w:pPr>
      <w:proofErr w:type="gramStart"/>
      <w:r w:rsidRPr="00002D77">
        <w:rPr>
          <w:rFonts w:ascii="Arial" w:hAnsi="Arial" w:cs="Arial"/>
        </w:rPr>
        <w:t>Constructionist models of learning were first and most famously promoted within education by John Dewey, who emphasized how students profitably engage knowledge in the context of practical experience</w:t>
      </w:r>
      <w:proofErr w:type="gramEnd"/>
      <w:r w:rsidRPr="00002D77">
        <w:rPr>
          <w:rFonts w:ascii="Arial" w:hAnsi="Arial" w:cs="Arial"/>
        </w:rPr>
        <w:t xml:space="preserve">. </w:t>
      </w:r>
      <w:r w:rsidR="001C44B0" w:rsidRPr="00002D77">
        <w:rPr>
          <w:rFonts w:ascii="Arial" w:hAnsi="Arial" w:cs="Arial"/>
        </w:rPr>
        <w:t xml:space="preserve">Similarly, </w:t>
      </w:r>
      <w:r w:rsidRPr="00002D77">
        <w:rPr>
          <w:rFonts w:ascii="Arial" w:hAnsi="Arial" w:cs="Arial"/>
        </w:rPr>
        <w:t xml:space="preserve">Piaget emphasized how learners build knowledge in successive phases that are based on the testing of what works for them in real-world situations. </w:t>
      </w:r>
      <w:r w:rsidR="001C44B0" w:rsidRPr="00002D77">
        <w:rPr>
          <w:rFonts w:ascii="Arial" w:hAnsi="Arial" w:cs="Arial"/>
        </w:rPr>
        <w:t xml:space="preserve">Later theorists, such as </w:t>
      </w:r>
      <w:r w:rsidRPr="00002D77">
        <w:rPr>
          <w:rFonts w:ascii="Arial" w:hAnsi="Arial" w:cs="Arial"/>
        </w:rPr>
        <w:t>Bruner and Vygotsky</w:t>
      </w:r>
      <w:r w:rsidR="001C44B0" w:rsidRPr="00002D77">
        <w:rPr>
          <w:rFonts w:ascii="Arial" w:hAnsi="Arial" w:cs="Arial"/>
        </w:rPr>
        <w:t>, have</w:t>
      </w:r>
      <w:r w:rsidRPr="00002D77">
        <w:rPr>
          <w:rFonts w:ascii="Arial" w:hAnsi="Arial" w:cs="Arial"/>
        </w:rPr>
        <w:t xml:space="preserve"> emphasized how teachers should design curricula and pedagogical activities as the means towards constructing knowledge in terms of socially bound problem solving. </w:t>
      </w:r>
    </w:p>
    <w:p w14:paraId="4043732D" w14:textId="77777777" w:rsidR="001C44B0" w:rsidRPr="00002D77" w:rsidRDefault="001C44B0" w:rsidP="00CB7920">
      <w:pPr>
        <w:widowControl w:val="0"/>
        <w:autoSpaceDE w:val="0"/>
        <w:autoSpaceDN w:val="0"/>
        <w:adjustRightInd w:val="0"/>
        <w:rPr>
          <w:rFonts w:ascii="Arial" w:hAnsi="Arial" w:cs="Arial"/>
        </w:rPr>
      </w:pPr>
    </w:p>
    <w:p w14:paraId="76A65AFD" w14:textId="22D70B3D" w:rsidR="001C44B0" w:rsidRPr="00002D77" w:rsidRDefault="0079222B" w:rsidP="00CB7920">
      <w:pPr>
        <w:rPr>
          <w:rFonts w:ascii="Arial" w:hAnsi="Arial" w:cs="Arial"/>
          <w:b/>
        </w:rPr>
      </w:pPr>
      <w:r w:rsidRPr="00002D77">
        <w:rPr>
          <w:rFonts w:ascii="Arial" w:hAnsi="Arial" w:cs="Arial"/>
          <w:b/>
        </w:rPr>
        <w:t>Historical</w:t>
      </w:r>
      <w:r w:rsidR="001C44B0" w:rsidRPr="00002D77">
        <w:rPr>
          <w:rFonts w:ascii="Arial" w:hAnsi="Arial" w:cs="Arial"/>
          <w:b/>
        </w:rPr>
        <w:t xml:space="preserve"> Approaches in Second Language Education</w:t>
      </w:r>
    </w:p>
    <w:p w14:paraId="28248FD6" w14:textId="2586995B" w:rsidR="00D51B88" w:rsidRPr="00002D77" w:rsidRDefault="00D51B88" w:rsidP="00CB7920">
      <w:pPr>
        <w:ind w:firstLine="720"/>
        <w:rPr>
          <w:rFonts w:ascii="Arial" w:hAnsi="Arial" w:cs="Arial"/>
        </w:rPr>
      </w:pPr>
      <w:r w:rsidRPr="00002D77">
        <w:rPr>
          <w:rFonts w:ascii="Arial" w:hAnsi="Arial" w:cs="Arial"/>
        </w:rPr>
        <w:t>In SLE, d</w:t>
      </w:r>
      <w:r w:rsidR="00176E44" w:rsidRPr="00002D77">
        <w:rPr>
          <w:rFonts w:ascii="Arial" w:hAnsi="Arial" w:cs="Arial"/>
        </w:rPr>
        <w:t xml:space="preserve">eductive </w:t>
      </w:r>
      <w:r w:rsidRPr="00002D77">
        <w:rPr>
          <w:rFonts w:ascii="Arial" w:hAnsi="Arial" w:cs="Arial"/>
        </w:rPr>
        <w:t xml:space="preserve">teaching occurs when </w:t>
      </w:r>
      <w:r w:rsidR="00176E44" w:rsidRPr="00002D77">
        <w:rPr>
          <w:rFonts w:ascii="Arial" w:hAnsi="Arial" w:cs="Arial"/>
        </w:rPr>
        <w:t xml:space="preserve">learners are </w:t>
      </w:r>
      <w:r w:rsidRPr="00002D77">
        <w:rPr>
          <w:rFonts w:ascii="Arial" w:hAnsi="Arial" w:cs="Arial"/>
        </w:rPr>
        <w:t>explicitly taught rules before being given opportunities to use the target</w:t>
      </w:r>
      <w:r w:rsidR="00176E44" w:rsidRPr="00002D77">
        <w:rPr>
          <w:rFonts w:ascii="Arial" w:hAnsi="Arial" w:cs="Arial"/>
        </w:rPr>
        <w:t xml:space="preserve"> language. </w:t>
      </w:r>
      <w:r w:rsidRPr="00002D77">
        <w:rPr>
          <w:rFonts w:ascii="Arial" w:hAnsi="Arial" w:cs="Arial"/>
        </w:rPr>
        <w:t>I</w:t>
      </w:r>
      <w:r w:rsidR="00176E44" w:rsidRPr="00002D77">
        <w:rPr>
          <w:rFonts w:ascii="Arial" w:hAnsi="Arial" w:cs="Arial"/>
        </w:rPr>
        <w:t xml:space="preserve">nductive </w:t>
      </w:r>
      <w:r w:rsidR="00AD181F" w:rsidRPr="00002D77">
        <w:rPr>
          <w:rFonts w:ascii="Arial" w:hAnsi="Arial" w:cs="Arial"/>
        </w:rPr>
        <w:t>teaching</w:t>
      </w:r>
      <w:r w:rsidRPr="00002D77">
        <w:rPr>
          <w:rFonts w:ascii="Arial" w:hAnsi="Arial" w:cs="Arial"/>
        </w:rPr>
        <w:t xml:space="preserve"> occurs when </w:t>
      </w:r>
      <w:r w:rsidR="00176E44" w:rsidRPr="00002D77">
        <w:rPr>
          <w:rFonts w:ascii="Arial" w:hAnsi="Arial" w:cs="Arial"/>
        </w:rPr>
        <w:t xml:space="preserve">learners are not taught </w:t>
      </w:r>
      <w:r w:rsidRPr="00002D77">
        <w:rPr>
          <w:rFonts w:ascii="Arial" w:hAnsi="Arial" w:cs="Arial"/>
        </w:rPr>
        <w:t xml:space="preserve">structure directly, </w:t>
      </w:r>
      <w:r w:rsidR="00176E44" w:rsidRPr="00002D77">
        <w:rPr>
          <w:rFonts w:ascii="Arial" w:hAnsi="Arial" w:cs="Arial"/>
        </w:rPr>
        <w:t xml:space="preserve">but left to discover rules from </w:t>
      </w:r>
      <w:r w:rsidRPr="00002D77">
        <w:rPr>
          <w:rFonts w:ascii="Arial" w:hAnsi="Arial" w:cs="Arial"/>
        </w:rPr>
        <w:t>exposure and practice with the target. T</w:t>
      </w:r>
      <w:r w:rsidR="005F6725" w:rsidRPr="00002D77">
        <w:rPr>
          <w:rFonts w:ascii="Arial" w:hAnsi="Arial" w:cs="Arial"/>
        </w:rPr>
        <w:t>he former is a hallmark of the Grammar T</w:t>
      </w:r>
      <w:r w:rsidR="00792CDA" w:rsidRPr="00002D77">
        <w:rPr>
          <w:rFonts w:ascii="Arial" w:hAnsi="Arial" w:cs="Arial"/>
        </w:rPr>
        <w:t>ranslation Method</w:t>
      </w:r>
      <w:r w:rsidRPr="00002D77">
        <w:rPr>
          <w:rFonts w:ascii="Arial" w:hAnsi="Arial" w:cs="Arial"/>
        </w:rPr>
        <w:t>. The latter i</w:t>
      </w:r>
      <w:r w:rsidR="00286079" w:rsidRPr="00002D77">
        <w:rPr>
          <w:rFonts w:ascii="Arial" w:hAnsi="Arial" w:cs="Arial"/>
        </w:rPr>
        <w:t>s a hallmark of the Direct, Audio-lingu</w:t>
      </w:r>
      <w:r w:rsidR="00097730" w:rsidRPr="00002D77">
        <w:rPr>
          <w:rFonts w:ascii="Arial" w:hAnsi="Arial" w:cs="Arial"/>
        </w:rPr>
        <w:t>al and Communicative Approaches (Howatt, 1984).</w:t>
      </w:r>
    </w:p>
    <w:p w14:paraId="55D20C00" w14:textId="196096F0" w:rsidR="00056E21" w:rsidRPr="00002D77" w:rsidRDefault="004C47DE" w:rsidP="00CB7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02D77">
        <w:rPr>
          <w:rFonts w:ascii="Arial" w:hAnsi="Arial" w:cs="Arial"/>
        </w:rPr>
        <w:tab/>
      </w:r>
      <w:r w:rsidR="008C7EC7" w:rsidRPr="00002D77">
        <w:rPr>
          <w:rFonts w:ascii="Arial" w:hAnsi="Arial" w:cs="Arial"/>
        </w:rPr>
        <w:t>As I outline below, t</w:t>
      </w:r>
      <w:r w:rsidR="00710903" w:rsidRPr="00002D77">
        <w:rPr>
          <w:rFonts w:ascii="Arial" w:hAnsi="Arial" w:cs="Arial"/>
        </w:rPr>
        <w:t xml:space="preserve">heorists and practitioners in the field of second language teaching have struggled over the relative merits of deductive and inductive approaches. </w:t>
      </w:r>
      <w:r w:rsidR="00056E21" w:rsidRPr="00002D77">
        <w:rPr>
          <w:rFonts w:ascii="Arial" w:hAnsi="Arial" w:cs="Arial"/>
        </w:rPr>
        <w:t xml:space="preserve">Deductive approaches have had a long history of dominance within the field, with a </w:t>
      </w:r>
      <w:r w:rsidR="00792CDA" w:rsidRPr="00002D77">
        <w:rPr>
          <w:rFonts w:ascii="Arial" w:hAnsi="Arial" w:cs="Arial"/>
        </w:rPr>
        <w:t>history stretching back in the W</w:t>
      </w:r>
      <w:r w:rsidR="00056E21" w:rsidRPr="00002D77">
        <w:rPr>
          <w:rFonts w:ascii="Arial" w:hAnsi="Arial" w:cs="Arial"/>
        </w:rPr>
        <w:t xml:space="preserve">est </w:t>
      </w:r>
      <w:r w:rsidR="00792CDA" w:rsidRPr="00002D77">
        <w:rPr>
          <w:rFonts w:ascii="Arial" w:hAnsi="Arial" w:cs="Arial"/>
        </w:rPr>
        <w:t>as far back as the Greeks</w:t>
      </w:r>
      <w:r w:rsidRPr="00002D77">
        <w:rPr>
          <w:rFonts w:ascii="Arial" w:hAnsi="Arial" w:cs="Arial"/>
        </w:rPr>
        <w:t xml:space="preserve"> </w:t>
      </w:r>
      <w:r w:rsidR="003C1E51" w:rsidRPr="00002D77">
        <w:rPr>
          <w:rFonts w:ascii="Arial" w:hAnsi="Arial" w:cs="Arial"/>
          <w:color w:val="000000"/>
        </w:rPr>
        <w:t>(</w:t>
      </w:r>
      <w:proofErr w:type="spellStart"/>
      <w:r w:rsidR="003C1E51" w:rsidRPr="00002D77">
        <w:rPr>
          <w:rFonts w:ascii="Arial" w:hAnsi="Arial" w:cs="Arial"/>
          <w:color w:val="000000"/>
        </w:rPr>
        <w:t>Nassaji</w:t>
      </w:r>
      <w:proofErr w:type="spellEnd"/>
      <w:r w:rsidR="003C1E51" w:rsidRPr="00002D77">
        <w:rPr>
          <w:rFonts w:ascii="Arial" w:hAnsi="Arial" w:cs="Arial"/>
          <w:color w:val="000000"/>
        </w:rPr>
        <w:t xml:space="preserve"> &amp;</w:t>
      </w:r>
      <w:r w:rsidRPr="00002D77">
        <w:rPr>
          <w:rFonts w:ascii="Arial" w:hAnsi="Arial" w:cs="Arial"/>
          <w:color w:val="000000"/>
        </w:rPr>
        <w:t xml:space="preserve"> </w:t>
      </w:r>
      <w:proofErr w:type="spellStart"/>
      <w:r w:rsidRPr="00002D77">
        <w:rPr>
          <w:rFonts w:ascii="Arial" w:hAnsi="Arial" w:cs="Arial"/>
          <w:color w:val="000000"/>
        </w:rPr>
        <w:t>Fotos</w:t>
      </w:r>
      <w:proofErr w:type="spellEnd"/>
      <w:r w:rsidRPr="00002D77">
        <w:rPr>
          <w:rFonts w:ascii="Arial" w:hAnsi="Arial" w:cs="Arial"/>
          <w:color w:val="000000"/>
        </w:rPr>
        <w:t>, 2011</w:t>
      </w:r>
      <w:r w:rsidR="00A80105" w:rsidRPr="00002D77">
        <w:rPr>
          <w:rFonts w:ascii="Arial" w:hAnsi="Arial" w:cs="Arial"/>
          <w:color w:val="000000"/>
        </w:rPr>
        <w:t>).</w:t>
      </w:r>
      <w:r w:rsidR="00792CDA" w:rsidRPr="00002D77">
        <w:rPr>
          <w:rFonts w:ascii="Arial" w:hAnsi="Arial" w:cs="Arial"/>
        </w:rPr>
        <w:t xml:space="preserve"> The Grammar Translation M</w:t>
      </w:r>
      <w:r w:rsidR="00056E21" w:rsidRPr="00002D77">
        <w:rPr>
          <w:rFonts w:ascii="Arial" w:hAnsi="Arial" w:cs="Arial"/>
        </w:rPr>
        <w:t>ethod, which dominated the field in the 1800’s</w:t>
      </w:r>
      <w:r w:rsidR="003B3D18" w:rsidRPr="00002D77">
        <w:rPr>
          <w:rFonts w:ascii="Arial" w:hAnsi="Arial" w:cs="Arial"/>
        </w:rPr>
        <w:t xml:space="preserve"> (Howatt, 1984)</w:t>
      </w:r>
      <w:r w:rsidR="00056E21" w:rsidRPr="00002D77">
        <w:rPr>
          <w:rFonts w:ascii="Arial" w:hAnsi="Arial" w:cs="Arial"/>
        </w:rPr>
        <w:t>, emphasized deductive methods, which exponents characterized as being a process of explaining a rule and then applying it to the interpretation of texts.</w:t>
      </w:r>
    </w:p>
    <w:p w14:paraId="4410FA06" w14:textId="2E9E2E2D" w:rsidR="000112F0" w:rsidRPr="00002D77" w:rsidRDefault="00710903" w:rsidP="00CB7920">
      <w:pPr>
        <w:ind w:firstLine="720"/>
        <w:rPr>
          <w:rFonts w:ascii="Arial" w:hAnsi="Arial" w:cs="Arial"/>
        </w:rPr>
      </w:pPr>
      <w:r w:rsidRPr="00002D77">
        <w:rPr>
          <w:rFonts w:ascii="Arial" w:hAnsi="Arial" w:cs="Arial"/>
        </w:rPr>
        <w:t xml:space="preserve">Howatt (1984) notes that the first </w:t>
      </w:r>
      <w:r w:rsidR="000112F0" w:rsidRPr="00002D77">
        <w:rPr>
          <w:rFonts w:ascii="Arial" w:hAnsi="Arial" w:cs="Arial"/>
        </w:rPr>
        <w:t>prominent</w:t>
      </w:r>
      <w:r w:rsidRPr="00002D77">
        <w:rPr>
          <w:rFonts w:ascii="Arial" w:hAnsi="Arial" w:cs="Arial"/>
        </w:rPr>
        <w:t xml:space="preserve"> practitioner </w:t>
      </w:r>
      <w:r w:rsidR="000112F0" w:rsidRPr="00002D77">
        <w:rPr>
          <w:rFonts w:ascii="Arial" w:hAnsi="Arial" w:cs="Arial"/>
        </w:rPr>
        <w:t xml:space="preserve">in English </w:t>
      </w:r>
      <w:r w:rsidRPr="00002D77">
        <w:rPr>
          <w:rFonts w:ascii="Arial" w:hAnsi="Arial" w:cs="Arial"/>
        </w:rPr>
        <w:t xml:space="preserve">who incorporated what would become known as </w:t>
      </w:r>
      <w:r w:rsidR="00056E21" w:rsidRPr="00002D77">
        <w:rPr>
          <w:rFonts w:ascii="Arial" w:hAnsi="Arial" w:cs="Arial"/>
        </w:rPr>
        <w:t xml:space="preserve">an </w:t>
      </w:r>
      <w:r w:rsidRPr="00002D77">
        <w:rPr>
          <w:rFonts w:ascii="Arial" w:hAnsi="Arial" w:cs="Arial"/>
        </w:rPr>
        <w:t xml:space="preserve">inductive approach was </w:t>
      </w:r>
      <w:proofErr w:type="spellStart"/>
      <w:r w:rsidRPr="00002D77">
        <w:rPr>
          <w:rFonts w:ascii="Arial" w:hAnsi="Arial" w:cs="Arial"/>
        </w:rPr>
        <w:t>Holyband</w:t>
      </w:r>
      <w:proofErr w:type="spellEnd"/>
      <w:r w:rsidRPr="00002D77">
        <w:rPr>
          <w:rFonts w:ascii="Arial" w:hAnsi="Arial" w:cs="Arial"/>
        </w:rPr>
        <w:t xml:space="preserve"> in the 1</w:t>
      </w:r>
      <w:r w:rsidR="000112F0" w:rsidRPr="00002D77">
        <w:rPr>
          <w:rFonts w:ascii="Arial" w:hAnsi="Arial" w:cs="Arial"/>
        </w:rPr>
        <w:t xml:space="preserve">500’s. Much as would the Direct and Audio-lingual methods in the twentieth century, </w:t>
      </w:r>
      <w:proofErr w:type="spellStart"/>
      <w:r w:rsidR="000112F0" w:rsidRPr="00002D77">
        <w:rPr>
          <w:rFonts w:ascii="Arial" w:hAnsi="Arial" w:cs="Arial"/>
        </w:rPr>
        <w:t>Holyband</w:t>
      </w:r>
      <w:proofErr w:type="spellEnd"/>
      <w:r w:rsidR="000112F0" w:rsidRPr="00002D77">
        <w:rPr>
          <w:rFonts w:ascii="Arial" w:hAnsi="Arial" w:cs="Arial"/>
        </w:rPr>
        <w:t xml:space="preserve"> advocated the primacy of oral proficiency and discounted the importance of developing grammatical accuracy through the</w:t>
      </w:r>
      <w:r w:rsidR="00056E21" w:rsidRPr="00002D77">
        <w:rPr>
          <w:rFonts w:ascii="Arial" w:hAnsi="Arial" w:cs="Arial"/>
        </w:rPr>
        <w:t xml:space="preserve"> examination </w:t>
      </w:r>
      <w:r w:rsidR="000112F0" w:rsidRPr="00002D77">
        <w:rPr>
          <w:rFonts w:ascii="Arial" w:hAnsi="Arial" w:cs="Arial"/>
        </w:rPr>
        <w:t>of written texts.</w:t>
      </w:r>
      <w:r w:rsidR="00792CDA" w:rsidRPr="00002D77">
        <w:rPr>
          <w:rFonts w:ascii="Arial" w:hAnsi="Arial" w:cs="Arial"/>
        </w:rPr>
        <w:t xml:space="preserve"> His position was controversial even then.</w:t>
      </w:r>
    </w:p>
    <w:p w14:paraId="3D40583A" w14:textId="1B4702ED" w:rsidR="00710903" w:rsidRPr="00002D77" w:rsidRDefault="008C7EC7" w:rsidP="00CB7920">
      <w:pPr>
        <w:ind w:firstLine="720"/>
        <w:rPr>
          <w:rFonts w:ascii="Arial" w:hAnsi="Arial" w:cs="Arial"/>
        </w:rPr>
      </w:pPr>
      <w:r w:rsidRPr="00002D77">
        <w:rPr>
          <w:rFonts w:ascii="Arial" w:hAnsi="Arial" w:cs="Arial"/>
        </w:rPr>
        <w:t>As Howatt (1984</w:t>
      </w:r>
      <w:r w:rsidR="00D175BA" w:rsidRPr="00002D77">
        <w:rPr>
          <w:rFonts w:ascii="Arial" w:hAnsi="Arial" w:cs="Arial"/>
        </w:rPr>
        <w:t xml:space="preserve">) </w:t>
      </w:r>
      <w:r w:rsidR="00146711" w:rsidRPr="00002D77">
        <w:rPr>
          <w:rFonts w:ascii="Arial" w:hAnsi="Arial" w:cs="Arial"/>
        </w:rPr>
        <w:t>outlines</w:t>
      </w:r>
      <w:r w:rsidR="00D175BA" w:rsidRPr="00002D77">
        <w:rPr>
          <w:rFonts w:ascii="Arial" w:hAnsi="Arial" w:cs="Arial"/>
        </w:rPr>
        <w:t>, t</w:t>
      </w:r>
      <w:r w:rsidR="003033B9" w:rsidRPr="00002D77">
        <w:rPr>
          <w:rFonts w:ascii="Arial" w:hAnsi="Arial" w:cs="Arial"/>
        </w:rPr>
        <w:t xml:space="preserve">he </w:t>
      </w:r>
      <w:r w:rsidR="00D175BA" w:rsidRPr="00002D77">
        <w:rPr>
          <w:rFonts w:ascii="Arial" w:hAnsi="Arial" w:cs="Arial"/>
        </w:rPr>
        <w:t xml:space="preserve">language teaching </w:t>
      </w:r>
      <w:r w:rsidR="003033B9" w:rsidRPr="00002D77">
        <w:rPr>
          <w:rFonts w:ascii="Arial" w:hAnsi="Arial" w:cs="Arial"/>
        </w:rPr>
        <w:t xml:space="preserve">reform movement of the late 1800’s rejected </w:t>
      </w:r>
      <w:r w:rsidR="00670DCF" w:rsidRPr="00002D77">
        <w:rPr>
          <w:rFonts w:ascii="Arial" w:hAnsi="Arial" w:cs="Arial"/>
        </w:rPr>
        <w:t xml:space="preserve">deductive </w:t>
      </w:r>
      <w:r w:rsidR="00792CDA" w:rsidRPr="00002D77">
        <w:rPr>
          <w:rFonts w:ascii="Arial" w:hAnsi="Arial" w:cs="Arial"/>
        </w:rPr>
        <w:t>principles tied to the Grammar Translation M</w:t>
      </w:r>
      <w:r w:rsidR="00056E21" w:rsidRPr="00002D77">
        <w:rPr>
          <w:rFonts w:ascii="Arial" w:hAnsi="Arial" w:cs="Arial"/>
        </w:rPr>
        <w:t xml:space="preserve">ethod </w:t>
      </w:r>
      <w:r w:rsidR="003033B9" w:rsidRPr="00002D77">
        <w:rPr>
          <w:rFonts w:ascii="Arial" w:hAnsi="Arial" w:cs="Arial"/>
        </w:rPr>
        <w:t xml:space="preserve">and championed inductive approaches, in which the learner discovered grammatical rules through examinations of various texts </w:t>
      </w:r>
      <w:r w:rsidR="00710903" w:rsidRPr="00002D77">
        <w:rPr>
          <w:rFonts w:ascii="Arial" w:hAnsi="Arial" w:cs="Arial"/>
        </w:rPr>
        <w:t>and oral</w:t>
      </w:r>
      <w:r w:rsidR="003033B9" w:rsidRPr="00002D77">
        <w:rPr>
          <w:rFonts w:ascii="Arial" w:hAnsi="Arial" w:cs="Arial"/>
        </w:rPr>
        <w:t xml:space="preserve"> </w:t>
      </w:r>
      <w:r w:rsidR="00710903" w:rsidRPr="00002D77">
        <w:rPr>
          <w:rFonts w:ascii="Arial" w:hAnsi="Arial" w:cs="Arial"/>
        </w:rPr>
        <w:t>usage</w:t>
      </w:r>
      <w:r w:rsidR="003033B9" w:rsidRPr="00002D77">
        <w:rPr>
          <w:rFonts w:ascii="Arial" w:hAnsi="Arial" w:cs="Arial"/>
        </w:rPr>
        <w:t xml:space="preserve">. Some </w:t>
      </w:r>
      <w:r w:rsidR="00D175BA" w:rsidRPr="00002D77">
        <w:rPr>
          <w:rFonts w:ascii="Arial" w:hAnsi="Arial" w:cs="Arial"/>
        </w:rPr>
        <w:t xml:space="preserve">reformers, such as </w:t>
      </w:r>
      <w:proofErr w:type="spellStart"/>
      <w:r w:rsidR="00D175BA" w:rsidRPr="00002D77">
        <w:rPr>
          <w:rFonts w:ascii="Arial" w:hAnsi="Arial" w:cs="Arial"/>
        </w:rPr>
        <w:t>Kling</w:t>
      </w:r>
      <w:r w:rsidR="00710903" w:rsidRPr="00002D77">
        <w:rPr>
          <w:rFonts w:ascii="Arial" w:hAnsi="Arial" w:cs="Arial"/>
        </w:rPr>
        <w:t>hardt</w:t>
      </w:r>
      <w:proofErr w:type="spellEnd"/>
      <w:r w:rsidR="00710903" w:rsidRPr="00002D77">
        <w:rPr>
          <w:rFonts w:ascii="Arial" w:hAnsi="Arial" w:cs="Arial"/>
        </w:rPr>
        <w:t xml:space="preserve">, </w:t>
      </w:r>
      <w:r w:rsidR="00D175BA" w:rsidRPr="00002D77">
        <w:rPr>
          <w:rFonts w:ascii="Arial" w:hAnsi="Arial" w:cs="Arial"/>
        </w:rPr>
        <w:t>advocated modifying or constructing</w:t>
      </w:r>
      <w:r w:rsidR="003033B9" w:rsidRPr="00002D77">
        <w:rPr>
          <w:rFonts w:ascii="Arial" w:hAnsi="Arial" w:cs="Arial"/>
        </w:rPr>
        <w:t xml:space="preserve"> </w:t>
      </w:r>
      <w:r w:rsidR="00710903" w:rsidRPr="00002D77">
        <w:rPr>
          <w:rFonts w:ascii="Arial" w:hAnsi="Arial" w:cs="Arial"/>
        </w:rPr>
        <w:t xml:space="preserve">examples of speech or </w:t>
      </w:r>
      <w:r w:rsidR="003033B9" w:rsidRPr="00002D77">
        <w:rPr>
          <w:rFonts w:ascii="Arial" w:hAnsi="Arial" w:cs="Arial"/>
        </w:rPr>
        <w:t xml:space="preserve">text geared towards </w:t>
      </w:r>
      <w:r w:rsidR="00D175BA" w:rsidRPr="00002D77">
        <w:rPr>
          <w:rFonts w:ascii="Arial" w:hAnsi="Arial" w:cs="Arial"/>
        </w:rPr>
        <w:t>highlighting</w:t>
      </w:r>
      <w:r w:rsidR="003033B9" w:rsidRPr="00002D77">
        <w:rPr>
          <w:rFonts w:ascii="Arial" w:hAnsi="Arial" w:cs="Arial"/>
        </w:rPr>
        <w:t xml:space="preserve"> particular gramm</w:t>
      </w:r>
      <w:r w:rsidR="00D175BA" w:rsidRPr="00002D77">
        <w:rPr>
          <w:rFonts w:ascii="Arial" w:hAnsi="Arial" w:cs="Arial"/>
        </w:rPr>
        <w:t>atical</w:t>
      </w:r>
      <w:r w:rsidR="003033B9" w:rsidRPr="00002D77">
        <w:rPr>
          <w:rFonts w:ascii="Arial" w:hAnsi="Arial" w:cs="Arial"/>
        </w:rPr>
        <w:t xml:space="preserve"> forms. </w:t>
      </w:r>
      <w:r w:rsidR="00D175BA" w:rsidRPr="00002D77">
        <w:rPr>
          <w:rFonts w:ascii="Arial" w:hAnsi="Arial" w:cs="Arial"/>
        </w:rPr>
        <w:t xml:space="preserve">Others, such as Sweet (the model G.B. Shaw used </w:t>
      </w:r>
      <w:r w:rsidR="00670DCF" w:rsidRPr="00002D77">
        <w:rPr>
          <w:rFonts w:ascii="Arial" w:hAnsi="Arial" w:cs="Arial"/>
        </w:rPr>
        <w:t xml:space="preserve">in large part </w:t>
      </w:r>
      <w:r w:rsidR="00D175BA" w:rsidRPr="00002D77">
        <w:rPr>
          <w:rFonts w:ascii="Arial" w:hAnsi="Arial" w:cs="Arial"/>
        </w:rPr>
        <w:t xml:space="preserve">for the Dr. Higgins character in </w:t>
      </w:r>
      <w:r w:rsidR="00D175BA" w:rsidRPr="00002D77">
        <w:rPr>
          <w:rFonts w:ascii="Arial" w:hAnsi="Arial" w:cs="Arial"/>
          <w:i/>
        </w:rPr>
        <w:t>Pygmalion</w:t>
      </w:r>
      <w:r w:rsidR="00D175BA" w:rsidRPr="00002D77">
        <w:rPr>
          <w:rFonts w:ascii="Arial" w:hAnsi="Arial" w:cs="Arial"/>
        </w:rPr>
        <w:t xml:space="preserve">), argued for the use of </w:t>
      </w:r>
      <w:r w:rsidR="00710903" w:rsidRPr="00002D77">
        <w:rPr>
          <w:rFonts w:ascii="Arial" w:hAnsi="Arial" w:cs="Arial"/>
        </w:rPr>
        <w:t xml:space="preserve">transcriptions of </w:t>
      </w:r>
      <w:r w:rsidR="00D175BA" w:rsidRPr="00002D77">
        <w:rPr>
          <w:rFonts w:ascii="Arial" w:hAnsi="Arial" w:cs="Arial"/>
        </w:rPr>
        <w:t>authentic speech and texts for this purpose.</w:t>
      </w:r>
    </w:p>
    <w:p w14:paraId="6885890D" w14:textId="6DB8248E" w:rsidR="00710903" w:rsidRPr="00002D77" w:rsidRDefault="006D3F94" w:rsidP="00CB7920">
      <w:pPr>
        <w:ind w:firstLine="720"/>
        <w:rPr>
          <w:rFonts w:ascii="Arial" w:hAnsi="Arial" w:cs="Arial"/>
        </w:rPr>
      </w:pPr>
      <w:r w:rsidRPr="00002D77">
        <w:rPr>
          <w:rFonts w:ascii="Arial" w:hAnsi="Arial" w:cs="Arial"/>
        </w:rPr>
        <w:t xml:space="preserve">Deductive methods were not totally rejected by </w:t>
      </w:r>
      <w:r w:rsidR="0003242C" w:rsidRPr="00002D77">
        <w:rPr>
          <w:rFonts w:ascii="Arial" w:hAnsi="Arial" w:cs="Arial"/>
        </w:rPr>
        <w:t xml:space="preserve">late </w:t>
      </w:r>
      <w:r w:rsidR="00A40634" w:rsidRPr="00002D77">
        <w:rPr>
          <w:rFonts w:ascii="Arial" w:hAnsi="Arial" w:cs="Arial"/>
        </w:rPr>
        <w:t>19</w:t>
      </w:r>
      <w:r w:rsidR="00A40634" w:rsidRPr="00002D77">
        <w:rPr>
          <w:rFonts w:ascii="Arial" w:hAnsi="Arial" w:cs="Arial"/>
          <w:vertAlign w:val="superscript"/>
        </w:rPr>
        <w:t>th</w:t>
      </w:r>
      <w:r w:rsidR="00A40634" w:rsidRPr="00002D77">
        <w:rPr>
          <w:rFonts w:ascii="Arial" w:hAnsi="Arial" w:cs="Arial"/>
        </w:rPr>
        <w:t xml:space="preserve"> century </w:t>
      </w:r>
      <w:r w:rsidRPr="00002D77">
        <w:rPr>
          <w:rFonts w:ascii="Arial" w:hAnsi="Arial" w:cs="Arial"/>
        </w:rPr>
        <w:t>reformers, however</w:t>
      </w:r>
      <w:r w:rsidR="008A5AE8" w:rsidRPr="00002D77">
        <w:rPr>
          <w:rFonts w:ascii="Arial" w:hAnsi="Arial" w:cs="Arial"/>
        </w:rPr>
        <w:t xml:space="preserve"> (Howatt, 1984)</w:t>
      </w:r>
      <w:r w:rsidRPr="00002D77">
        <w:rPr>
          <w:rFonts w:ascii="Arial" w:hAnsi="Arial" w:cs="Arial"/>
        </w:rPr>
        <w:t>. In fact, the largest association</w:t>
      </w:r>
      <w:r w:rsidR="00AD181F" w:rsidRPr="00002D77">
        <w:rPr>
          <w:rFonts w:ascii="Arial" w:hAnsi="Arial" w:cs="Arial"/>
        </w:rPr>
        <w:t xml:space="preserve"> within the field at the</w:t>
      </w:r>
      <w:r w:rsidRPr="00002D77">
        <w:rPr>
          <w:rFonts w:ascii="Arial" w:hAnsi="Arial" w:cs="Arial"/>
        </w:rPr>
        <w:t xml:space="preserve"> time, the International Phonetic Association, recommended within its published set of teaching principles that inductive methods be used at the beginning and deductive methods at the more advanced levels of second language instruction.</w:t>
      </w:r>
    </w:p>
    <w:p w14:paraId="6BD846C4" w14:textId="7AAAEA9F" w:rsidR="00C06AB4" w:rsidRPr="00002D77" w:rsidRDefault="0012728D" w:rsidP="00CB7920">
      <w:pPr>
        <w:rPr>
          <w:rFonts w:ascii="Arial" w:hAnsi="Arial" w:cs="Arial"/>
        </w:rPr>
      </w:pPr>
      <w:r w:rsidRPr="00002D77">
        <w:rPr>
          <w:rFonts w:ascii="Arial" w:hAnsi="Arial" w:cs="Arial"/>
        </w:rPr>
        <w:t>The new emphasis on inductive approaches continued into the next century with the advent of t</w:t>
      </w:r>
      <w:r w:rsidR="0003242C" w:rsidRPr="00002D77">
        <w:rPr>
          <w:rFonts w:ascii="Arial" w:hAnsi="Arial" w:cs="Arial"/>
        </w:rPr>
        <w:t xml:space="preserve">he </w:t>
      </w:r>
      <w:r w:rsidRPr="00002D77">
        <w:rPr>
          <w:rFonts w:ascii="Arial" w:hAnsi="Arial" w:cs="Arial"/>
        </w:rPr>
        <w:t>D</w:t>
      </w:r>
      <w:r w:rsidRPr="00002D77">
        <w:rPr>
          <w:rFonts w:ascii="Arial" w:hAnsi="Arial" w:cs="Arial"/>
          <w:bCs/>
        </w:rPr>
        <w:t>irect M</w:t>
      </w:r>
      <w:r w:rsidR="0003242C" w:rsidRPr="00002D77">
        <w:rPr>
          <w:rFonts w:ascii="Arial" w:hAnsi="Arial" w:cs="Arial"/>
          <w:bCs/>
        </w:rPr>
        <w:t>ethod</w:t>
      </w:r>
      <w:r w:rsidR="0003242C" w:rsidRPr="00002D77">
        <w:rPr>
          <w:rFonts w:ascii="Arial" w:hAnsi="Arial" w:cs="Arial"/>
        </w:rPr>
        <w:t xml:space="preserve"> </w:t>
      </w:r>
      <w:r w:rsidRPr="00002D77">
        <w:rPr>
          <w:rFonts w:ascii="Arial" w:hAnsi="Arial" w:cs="Arial"/>
        </w:rPr>
        <w:t xml:space="preserve">(a.k.a. the </w:t>
      </w:r>
      <w:r w:rsidR="00997447" w:rsidRPr="00002D77">
        <w:rPr>
          <w:rFonts w:ascii="Arial" w:hAnsi="Arial" w:cs="Arial"/>
          <w:iCs/>
        </w:rPr>
        <w:t>Natural M</w:t>
      </w:r>
      <w:r w:rsidR="0003242C" w:rsidRPr="00002D77">
        <w:rPr>
          <w:rFonts w:ascii="Arial" w:hAnsi="Arial" w:cs="Arial"/>
          <w:iCs/>
        </w:rPr>
        <w:t>ethod</w:t>
      </w:r>
      <w:r w:rsidRPr="00002D77">
        <w:rPr>
          <w:rFonts w:ascii="Arial" w:hAnsi="Arial" w:cs="Arial"/>
        </w:rPr>
        <w:t xml:space="preserve">), which quickly became a dominant form of second language teaching in most western countries after the adoption of its central principles by such major </w:t>
      </w:r>
      <w:r w:rsidR="001B4637" w:rsidRPr="00002D77">
        <w:rPr>
          <w:rFonts w:ascii="Arial" w:hAnsi="Arial" w:cs="Arial"/>
        </w:rPr>
        <w:t xml:space="preserve">language teaching </w:t>
      </w:r>
      <w:r w:rsidRPr="00002D77">
        <w:rPr>
          <w:rFonts w:ascii="Arial" w:hAnsi="Arial" w:cs="Arial"/>
        </w:rPr>
        <w:t>firms as Berlitz.</w:t>
      </w:r>
      <w:r w:rsidR="008A5AE8" w:rsidRPr="00002D77">
        <w:rPr>
          <w:rFonts w:ascii="Arial" w:hAnsi="Arial" w:cs="Arial"/>
        </w:rPr>
        <w:t xml:space="preserve"> </w:t>
      </w:r>
      <w:r w:rsidRPr="00002D77">
        <w:rPr>
          <w:rFonts w:ascii="Arial" w:hAnsi="Arial" w:cs="Arial"/>
        </w:rPr>
        <w:t>Th</w:t>
      </w:r>
      <w:r w:rsidR="001B4637" w:rsidRPr="00002D77">
        <w:rPr>
          <w:rFonts w:ascii="Arial" w:hAnsi="Arial" w:cs="Arial"/>
        </w:rPr>
        <w:t xml:space="preserve">e Direct Method emphasized vocabulary and </w:t>
      </w:r>
      <w:r w:rsidRPr="00002D77">
        <w:rPr>
          <w:rFonts w:ascii="Arial" w:hAnsi="Arial" w:cs="Arial"/>
        </w:rPr>
        <w:t xml:space="preserve">the primacy of oral communication (especially in terms of question and answer turn taking) and the presentation of material focused on particular grammatical structures. Learners were expected to </w:t>
      </w:r>
      <w:r w:rsidR="00D20C4D" w:rsidRPr="00002D77">
        <w:rPr>
          <w:rFonts w:ascii="Arial" w:hAnsi="Arial" w:cs="Arial"/>
        </w:rPr>
        <w:t>impute grammatical rules based on this material</w:t>
      </w:r>
      <w:r w:rsidR="00B559ED" w:rsidRPr="00002D77">
        <w:rPr>
          <w:rFonts w:ascii="Arial" w:hAnsi="Arial" w:cs="Arial"/>
        </w:rPr>
        <w:t xml:space="preserve"> (Howatt, 1984).</w:t>
      </w:r>
    </w:p>
    <w:p w14:paraId="2AE0B65D" w14:textId="625BBDA9" w:rsidR="00997447" w:rsidRPr="00002D77" w:rsidRDefault="00997447" w:rsidP="00CB7920">
      <w:pPr>
        <w:widowControl w:val="0"/>
        <w:autoSpaceDE w:val="0"/>
        <w:autoSpaceDN w:val="0"/>
        <w:adjustRightInd w:val="0"/>
        <w:ind w:firstLine="720"/>
        <w:rPr>
          <w:rFonts w:ascii="Arial" w:hAnsi="Arial" w:cs="Arial"/>
          <w:lang w:val="en-CA"/>
        </w:rPr>
      </w:pPr>
      <w:r w:rsidRPr="00002D77">
        <w:rPr>
          <w:rFonts w:ascii="Arial" w:hAnsi="Arial" w:cs="Arial"/>
        </w:rPr>
        <w:t>In more recent times, deductive approaches have been featured prominently in Audio-lingual and Communicative approaches</w:t>
      </w:r>
      <w:r w:rsidR="008A5AE8" w:rsidRPr="00002D77">
        <w:rPr>
          <w:rFonts w:ascii="Arial" w:hAnsi="Arial" w:cs="Arial"/>
        </w:rPr>
        <w:t xml:space="preserve"> (Howatt, 1984)</w:t>
      </w:r>
      <w:r w:rsidRPr="00002D77">
        <w:rPr>
          <w:rFonts w:ascii="Arial" w:hAnsi="Arial" w:cs="Arial"/>
        </w:rPr>
        <w:t>.</w:t>
      </w:r>
      <w:r w:rsidR="00C06AB4" w:rsidRPr="00002D77">
        <w:rPr>
          <w:rFonts w:ascii="Arial" w:hAnsi="Arial" w:cs="Arial"/>
        </w:rPr>
        <w:t xml:space="preserve"> </w:t>
      </w:r>
      <w:r w:rsidRPr="00002D77">
        <w:rPr>
          <w:rFonts w:ascii="Arial" w:hAnsi="Arial" w:cs="Arial"/>
        </w:rPr>
        <w:t>Like the Direct Method, the Audio-lingual approach stresses oral communication and deemphasized explicit grammar instruction</w:t>
      </w:r>
      <w:r w:rsidR="00F714BE" w:rsidRPr="00002D77">
        <w:rPr>
          <w:rFonts w:ascii="Arial" w:hAnsi="Arial" w:cs="Arial"/>
        </w:rPr>
        <w:t xml:space="preserve"> (Freeman &amp; Anderson, 2011). </w:t>
      </w:r>
      <w:r w:rsidRPr="00002D77">
        <w:rPr>
          <w:rFonts w:ascii="Arial" w:hAnsi="Arial" w:cs="Arial"/>
        </w:rPr>
        <w:t>However, instead of vocabulary, the Audio-lingual approach focuses on syntactical structures. In terms of t</w:t>
      </w:r>
      <w:r w:rsidR="00EE30D7" w:rsidRPr="00002D77">
        <w:rPr>
          <w:rFonts w:ascii="Arial" w:hAnsi="Arial" w:cs="Arial"/>
        </w:rPr>
        <w:t>echnique, this approach focused</w:t>
      </w:r>
      <w:r w:rsidRPr="00002D77">
        <w:rPr>
          <w:rFonts w:ascii="Arial" w:hAnsi="Arial" w:cs="Arial"/>
        </w:rPr>
        <w:t xml:space="preserve"> almost exclusively on drills and pattern recognition exercises that are organized according to particular grammatical structures.</w:t>
      </w:r>
      <w:r w:rsidR="001A3E8B" w:rsidRPr="00002D77">
        <w:rPr>
          <w:rFonts w:ascii="Arial" w:hAnsi="Arial" w:cs="Arial"/>
        </w:rPr>
        <w:t xml:space="preserve"> </w:t>
      </w:r>
      <w:r w:rsidRPr="00002D77">
        <w:rPr>
          <w:rFonts w:ascii="Arial" w:hAnsi="Arial" w:cs="Arial"/>
          <w:lang w:val="en-CA"/>
        </w:rPr>
        <w:t>The Communicative Approach</w:t>
      </w:r>
      <w:r w:rsidR="00792CDA" w:rsidRPr="00002D77">
        <w:rPr>
          <w:rFonts w:ascii="Arial" w:hAnsi="Arial" w:cs="Arial"/>
          <w:lang w:val="en-CA"/>
        </w:rPr>
        <w:t>, which</w:t>
      </w:r>
      <w:r w:rsidRPr="00002D77">
        <w:rPr>
          <w:rFonts w:ascii="Arial" w:hAnsi="Arial" w:cs="Arial"/>
          <w:lang w:val="en-CA"/>
        </w:rPr>
        <w:t xml:space="preserve"> is the most commonly accepted methodology at the present time</w:t>
      </w:r>
      <w:r w:rsidR="00E67B8B" w:rsidRPr="00002D77">
        <w:rPr>
          <w:rFonts w:ascii="Arial" w:hAnsi="Arial" w:cs="Arial"/>
          <w:color w:val="000000"/>
        </w:rPr>
        <w:t xml:space="preserve"> (</w:t>
      </w:r>
      <w:proofErr w:type="spellStart"/>
      <w:r w:rsidR="00E67B8B" w:rsidRPr="00002D77">
        <w:rPr>
          <w:rFonts w:ascii="Arial" w:hAnsi="Arial" w:cs="Arial"/>
        </w:rPr>
        <w:t>Dornyei</w:t>
      </w:r>
      <w:proofErr w:type="spellEnd"/>
      <w:r w:rsidR="00E67B8B" w:rsidRPr="00002D77">
        <w:rPr>
          <w:rFonts w:ascii="Arial" w:hAnsi="Arial" w:cs="Arial"/>
        </w:rPr>
        <w:t xml:space="preserve">, 2007) </w:t>
      </w:r>
      <w:r w:rsidRPr="00002D77">
        <w:rPr>
          <w:rFonts w:ascii="Arial" w:hAnsi="Arial" w:cs="Arial"/>
          <w:lang w:val="en-CA"/>
        </w:rPr>
        <w:t>owes much to the</w:t>
      </w:r>
      <w:r w:rsidR="00EE30D7" w:rsidRPr="00002D77">
        <w:rPr>
          <w:rFonts w:ascii="Arial" w:hAnsi="Arial" w:cs="Arial"/>
          <w:lang w:val="en-CA"/>
        </w:rPr>
        <w:t xml:space="preserve"> adoption of Chomsky’s notion that language behaviour is based on purpose and the rejection </w:t>
      </w:r>
      <w:r w:rsidRPr="00002D77">
        <w:rPr>
          <w:rFonts w:ascii="Arial" w:hAnsi="Arial" w:cs="Arial"/>
          <w:lang w:val="en-CA"/>
        </w:rPr>
        <w:t>of the behaviourist assumptions that lay at the heart</w:t>
      </w:r>
      <w:r w:rsidR="009F4AFF">
        <w:rPr>
          <w:rFonts w:ascii="Arial" w:hAnsi="Arial" w:cs="Arial"/>
          <w:lang w:val="en-CA"/>
        </w:rPr>
        <w:t xml:space="preserve"> of A</w:t>
      </w:r>
      <w:r w:rsidR="00EE30D7" w:rsidRPr="00002D77">
        <w:rPr>
          <w:rFonts w:ascii="Arial" w:hAnsi="Arial" w:cs="Arial"/>
          <w:lang w:val="en-CA"/>
        </w:rPr>
        <w:t>udio-lingual approaches</w:t>
      </w:r>
      <w:r w:rsidR="00792CDA" w:rsidRPr="00002D77">
        <w:rPr>
          <w:rFonts w:ascii="Arial" w:hAnsi="Arial" w:cs="Arial"/>
          <w:lang w:val="en-CA"/>
        </w:rPr>
        <w:t>. This approach</w:t>
      </w:r>
      <w:r w:rsidRPr="00002D77">
        <w:rPr>
          <w:rFonts w:ascii="Arial" w:hAnsi="Arial" w:cs="Arial"/>
          <w:lang w:val="en-CA"/>
        </w:rPr>
        <w:t xml:space="preserve"> emphasizes the </w:t>
      </w:r>
      <w:r w:rsidR="001A3E8B" w:rsidRPr="00002D77">
        <w:rPr>
          <w:rFonts w:ascii="Arial" w:hAnsi="Arial" w:cs="Arial"/>
          <w:lang w:val="en-CA"/>
        </w:rPr>
        <w:t>c</w:t>
      </w:r>
      <w:r w:rsidRPr="00002D77">
        <w:rPr>
          <w:rFonts w:ascii="Arial" w:hAnsi="Arial" w:cs="Arial"/>
          <w:lang w:val="en-CA"/>
        </w:rPr>
        <w:t>ommunicative aspect of teaching language, concentrating on function rather than form and is meant to use various techniques that create realistic con</w:t>
      </w:r>
      <w:r w:rsidR="002A56AC" w:rsidRPr="00002D77">
        <w:rPr>
          <w:rFonts w:ascii="Arial" w:hAnsi="Arial" w:cs="Arial"/>
          <w:lang w:val="en-CA"/>
        </w:rPr>
        <w:t xml:space="preserve">texts for language acquisition </w:t>
      </w:r>
      <w:r w:rsidR="002A56AC" w:rsidRPr="00002D77">
        <w:rPr>
          <w:rFonts w:ascii="Arial" w:hAnsi="Arial" w:cs="Arial"/>
        </w:rPr>
        <w:t xml:space="preserve">(Richards &amp; </w:t>
      </w:r>
      <w:proofErr w:type="spellStart"/>
      <w:r w:rsidR="002A56AC" w:rsidRPr="00002D77">
        <w:rPr>
          <w:rFonts w:ascii="Arial" w:hAnsi="Arial" w:cs="Arial"/>
        </w:rPr>
        <w:t>Renandya</w:t>
      </w:r>
      <w:proofErr w:type="spellEnd"/>
      <w:r w:rsidR="002A56AC" w:rsidRPr="00002D77">
        <w:rPr>
          <w:rFonts w:ascii="Arial" w:hAnsi="Arial" w:cs="Arial"/>
        </w:rPr>
        <w:t>, 2002).</w:t>
      </w:r>
    </w:p>
    <w:p w14:paraId="779C015C" w14:textId="77777777" w:rsidR="00147D80" w:rsidRPr="00002D77" w:rsidRDefault="00147D80" w:rsidP="00CB7920">
      <w:pPr>
        <w:widowControl w:val="0"/>
        <w:autoSpaceDE w:val="0"/>
        <w:autoSpaceDN w:val="0"/>
        <w:adjustRightInd w:val="0"/>
        <w:ind w:firstLine="720"/>
        <w:rPr>
          <w:rFonts w:ascii="Arial" w:hAnsi="Arial" w:cs="Arial"/>
          <w:lang w:val="en-CA"/>
        </w:rPr>
      </w:pPr>
    </w:p>
    <w:p w14:paraId="4535486A" w14:textId="06B511B2" w:rsidR="00024D7F" w:rsidRPr="00002D77" w:rsidRDefault="006527C5" w:rsidP="00CB7920">
      <w:pPr>
        <w:widowControl w:val="0"/>
        <w:autoSpaceDE w:val="0"/>
        <w:autoSpaceDN w:val="0"/>
        <w:adjustRightInd w:val="0"/>
        <w:rPr>
          <w:rFonts w:ascii="Arial" w:hAnsi="Arial" w:cs="Arial"/>
          <w:b/>
        </w:rPr>
      </w:pPr>
      <w:r w:rsidRPr="00002D77">
        <w:rPr>
          <w:rFonts w:ascii="Arial" w:hAnsi="Arial" w:cs="Arial"/>
          <w:b/>
        </w:rPr>
        <w:t>Key T</w:t>
      </w:r>
      <w:r w:rsidR="00024D7F" w:rsidRPr="00002D77">
        <w:rPr>
          <w:rFonts w:ascii="Arial" w:hAnsi="Arial" w:cs="Arial"/>
          <w:b/>
        </w:rPr>
        <w:t>heor</w:t>
      </w:r>
      <w:r w:rsidRPr="00002D77">
        <w:rPr>
          <w:rFonts w:ascii="Arial" w:hAnsi="Arial" w:cs="Arial"/>
          <w:b/>
        </w:rPr>
        <w:t>ies and R</w:t>
      </w:r>
      <w:r w:rsidR="00024D7F" w:rsidRPr="00002D77">
        <w:rPr>
          <w:rFonts w:ascii="Arial" w:hAnsi="Arial" w:cs="Arial"/>
          <w:b/>
        </w:rPr>
        <w:t xml:space="preserve">esearch </w:t>
      </w:r>
      <w:r w:rsidR="00921D54" w:rsidRPr="00002D77">
        <w:rPr>
          <w:rFonts w:ascii="Arial" w:hAnsi="Arial" w:cs="Arial"/>
          <w:b/>
        </w:rPr>
        <w:t xml:space="preserve">in </w:t>
      </w:r>
      <w:r w:rsidR="0079222B" w:rsidRPr="00002D77">
        <w:rPr>
          <w:rFonts w:ascii="Arial" w:hAnsi="Arial" w:cs="Arial"/>
          <w:b/>
        </w:rPr>
        <w:t xml:space="preserve">Modern </w:t>
      </w:r>
      <w:r w:rsidR="00921D54" w:rsidRPr="00002D77">
        <w:rPr>
          <w:rFonts w:ascii="Arial" w:hAnsi="Arial" w:cs="Arial"/>
          <w:b/>
        </w:rPr>
        <w:t>SLE</w:t>
      </w:r>
    </w:p>
    <w:p w14:paraId="45AF0FBB" w14:textId="012C892D" w:rsidR="008F432E" w:rsidRPr="00002D77" w:rsidRDefault="002B3F4F" w:rsidP="00CB7920">
      <w:pPr>
        <w:ind w:firstLine="720"/>
        <w:rPr>
          <w:rFonts w:ascii="Arial" w:hAnsi="Arial" w:cs="Arial"/>
        </w:rPr>
      </w:pPr>
      <w:r w:rsidRPr="00002D77">
        <w:rPr>
          <w:rFonts w:ascii="Arial" w:hAnsi="Arial" w:cs="Arial"/>
        </w:rPr>
        <w:t>As noted above, t</w:t>
      </w:r>
      <w:r w:rsidR="00DD397F" w:rsidRPr="00002D77">
        <w:rPr>
          <w:rFonts w:ascii="Arial" w:hAnsi="Arial" w:cs="Arial"/>
        </w:rPr>
        <w:t xml:space="preserve">heories and research in </w:t>
      </w:r>
      <w:r w:rsidR="00DE0E14" w:rsidRPr="00002D77">
        <w:rPr>
          <w:rFonts w:ascii="Arial" w:hAnsi="Arial" w:cs="Arial"/>
        </w:rPr>
        <w:t xml:space="preserve">modern </w:t>
      </w:r>
      <w:r w:rsidR="00DD397F" w:rsidRPr="00002D77">
        <w:rPr>
          <w:rFonts w:ascii="Arial" w:hAnsi="Arial" w:cs="Arial"/>
        </w:rPr>
        <w:t xml:space="preserve">SLE </w:t>
      </w:r>
      <w:r w:rsidR="00E66B10" w:rsidRPr="00002D77">
        <w:rPr>
          <w:rFonts w:ascii="Arial" w:hAnsi="Arial" w:cs="Arial"/>
        </w:rPr>
        <w:t xml:space="preserve">that </w:t>
      </w:r>
      <w:r w:rsidR="00DD397F" w:rsidRPr="00002D77">
        <w:rPr>
          <w:rFonts w:ascii="Arial" w:hAnsi="Arial" w:cs="Arial"/>
        </w:rPr>
        <w:t xml:space="preserve">revolve around </w:t>
      </w:r>
      <w:r w:rsidR="00E66B10" w:rsidRPr="00002D77">
        <w:rPr>
          <w:rFonts w:ascii="Arial" w:hAnsi="Arial" w:cs="Arial"/>
        </w:rPr>
        <w:t xml:space="preserve">inductive and deductive learning make claims and counter claims in regards to the connections </w:t>
      </w:r>
      <w:r w:rsidR="00DD397F" w:rsidRPr="00002D77">
        <w:rPr>
          <w:rFonts w:ascii="Arial" w:hAnsi="Arial" w:cs="Arial"/>
        </w:rPr>
        <w:t xml:space="preserve">(or lack) between </w:t>
      </w:r>
      <w:r w:rsidR="006133C7" w:rsidRPr="00002D77">
        <w:rPr>
          <w:rFonts w:ascii="Arial" w:hAnsi="Arial" w:cs="Arial"/>
        </w:rPr>
        <w:t>explicit and implicit treatment</w:t>
      </w:r>
      <w:r w:rsidR="00E66B10" w:rsidRPr="00002D77">
        <w:rPr>
          <w:rFonts w:ascii="Arial" w:hAnsi="Arial" w:cs="Arial"/>
        </w:rPr>
        <w:t xml:space="preserve"> of grammar</w:t>
      </w:r>
      <w:r w:rsidR="00A40D0D" w:rsidRPr="00002D77">
        <w:rPr>
          <w:rFonts w:ascii="Arial" w:hAnsi="Arial" w:cs="Arial"/>
        </w:rPr>
        <w:t>.</w:t>
      </w:r>
      <w:r w:rsidR="00DD397F" w:rsidRPr="00002D77">
        <w:rPr>
          <w:rFonts w:ascii="Arial" w:hAnsi="Arial" w:cs="Arial"/>
        </w:rPr>
        <w:t xml:space="preserve"> </w:t>
      </w:r>
      <w:r w:rsidR="00275947" w:rsidRPr="00002D77">
        <w:rPr>
          <w:rFonts w:ascii="Arial" w:hAnsi="Arial" w:cs="Arial"/>
        </w:rPr>
        <w:t>Some theorists have argued that there is a connection</w:t>
      </w:r>
      <w:r w:rsidR="00A40D0D" w:rsidRPr="00002D77">
        <w:rPr>
          <w:rFonts w:ascii="Arial" w:hAnsi="Arial" w:cs="Arial"/>
        </w:rPr>
        <w:t xml:space="preserve"> between explicit and implicit learning of grammar</w:t>
      </w:r>
      <w:r w:rsidR="008F432E" w:rsidRPr="00002D77">
        <w:rPr>
          <w:rFonts w:ascii="Arial" w:hAnsi="Arial" w:cs="Arial"/>
        </w:rPr>
        <w:t>, to a lesser or greater degree</w:t>
      </w:r>
      <w:r w:rsidR="00275947" w:rsidRPr="00002D77">
        <w:rPr>
          <w:rFonts w:ascii="Arial" w:hAnsi="Arial" w:cs="Arial"/>
        </w:rPr>
        <w:t xml:space="preserve">. Others have argued that there is </w:t>
      </w:r>
      <w:r w:rsidR="008F432E" w:rsidRPr="00002D77">
        <w:rPr>
          <w:rFonts w:ascii="Arial" w:hAnsi="Arial" w:cs="Arial"/>
        </w:rPr>
        <w:t xml:space="preserve">little or </w:t>
      </w:r>
      <w:r w:rsidR="00275947" w:rsidRPr="00002D77">
        <w:rPr>
          <w:rFonts w:ascii="Arial" w:hAnsi="Arial" w:cs="Arial"/>
        </w:rPr>
        <w:t xml:space="preserve">no connection. </w:t>
      </w:r>
    </w:p>
    <w:p w14:paraId="1C96036F" w14:textId="73D87013" w:rsidR="00CE23EA" w:rsidRPr="00002D77" w:rsidRDefault="00833F72" w:rsidP="00CB7920">
      <w:pPr>
        <w:ind w:firstLine="720"/>
        <w:rPr>
          <w:rFonts w:ascii="Arial" w:hAnsi="Arial" w:cs="Arial"/>
        </w:rPr>
      </w:pPr>
      <w:r w:rsidRPr="00002D77">
        <w:rPr>
          <w:rFonts w:ascii="Arial" w:hAnsi="Arial" w:cs="Arial"/>
        </w:rPr>
        <w:t xml:space="preserve">In one of the earliest of modern treatments of this issue, </w:t>
      </w:r>
      <w:r w:rsidR="00A150A7" w:rsidRPr="00002D77">
        <w:rPr>
          <w:rFonts w:ascii="Arial" w:hAnsi="Arial" w:cs="Arial"/>
        </w:rPr>
        <w:t>Carroll</w:t>
      </w:r>
      <w:r w:rsidR="00CB4CF1" w:rsidRPr="00002D77">
        <w:rPr>
          <w:rFonts w:ascii="Arial" w:hAnsi="Arial" w:cs="Arial"/>
        </w:rPr>
        <w:t xml:space="preserve"> </w:t>
      </w:r>
      <w:r w:rsidR="00D85CB2" w:rsidRPr="00002D77">
        <w:rPr>
          <w:rFonts w:ascii="Arial" w:hAnsi="Arial" w:cs="Arial"/>
        </w:rPr>
        <w:t xml:space="preserve">(1958) </w:t>
      </w:r>
      <w:r w:rsidR="007A5A47" w:rsidRPr="00002D77">
        <w:rPr>
          <w:rFonts w:ascii="Arial" w:hAnsi="Arial" w:cs="Arial"/>
        </w:rPr>
        <w:t xml:space="preserve">made clear distinctions between various </w:t>
      </w:r>
      <w:r w:rsidR="00554966" w:rsidRPr="00002D77">
        <w:rPr>
          <w:rFonts w:ascii="Arial" w:hAnsi="Arial" w:cs="Arial"/>
        </w:rPr>
        <w:t>inductive</w:t>
      </w:r>
      <w:r w:rsidR="00A85E7A" w:rsidRPr="00002D77">
        <w:rPr>
          <w:rFonts w:ascii="Arial" w:hAnsi="Arial" w:cs="Arial"/>
        </w:rPr>
        <w:t xml:space="preserve"> and deductive </w:t>
      </w:r>
      <w:r w:rsidR="007A5A47" w:rsidRPr="00002D77">
        <w:rPr>
          <w:rFonts w:ascii="Arial" w:hAnsi="Arial" w:cs="Arial"/>
        </w:rPr>
        <w:t>abilities. One of these</w:t>
      </w:r>
      <w:r w:rsidR="00756A0B" w:rsidRPr="00002D77">
        <w:rPr>
          <w:rFonts w:ascii="Arial" w:hAnsi="Arial" w:cs="Arial"/>
        </w:rPr>
        <w:t>, in fact,</w:t>
      </w:r>
      <w:r w:rsidR="007A5A47" w:rsidRPr="00002D77">
        <w:rPr>
          <w:rFonts w:ascii="Arial" w:hAnsi="Arial" w:cs="Arial"/>
        </w:rPr>
        <w:t xml:space="preserve"> was </w:t>
      </w:r>
      <w:r w:rsidR="00CB4CF1" w:rsidRPr="00002D77">
        <w:rPr>
          <w:rFonts w:ascii="Arial" w:hAnsi="Arial" w:cs="Arial"/>
        </w:rPr>
        <w:t xml:space="preserve">coined </w:t>
      </w:r>
      <w:r w:rsidR="00147D80" w:rsidRPr="00002D77">
        <w:rPr>
          <w:rFonts w:ascii="Arial" w:hAnsi="Arial" w:cs="Arial"/>
          <w:i/>
        </w:rPr>
        <w:t>inductive language analytic ability</w:t>
      </w:r>
      <w:r w:rsidR="00756A0B" w:rsidRPr="00002D77">
        <w:rPr>
          <w:rFonts w:ascii="Arial" w:hAnsi="Arial" w:cs="Arial"/>
          <w:i/>
        </w:rPr>
        <w:t xml:space="preserve">. </w:t>
      </w:r>
      <w:r w:rsidR="00756A0B" w:rsidRPr="00002D77">
        <w:rPr>
          <w:rFonts w:ascii="Arial" w:hAnsi="Arial" w:cs="Arial"/>
        </w:rPr>
        <w:t>It d</w:t>
      </w:r>
      <w:r w:rsidR="007A5A47" w:rsidRPr="00002D77">
        <w:rPr>
          <w:rFonts w:ascii="Arial" w:hAnsi="Arial" w:cs="Arial"/>
        </w:rPr>
        <w:t xml:space="preserve">escribed </w:t>
      </w:r>
      <w:r w:rsidR="00147D80" w:rsidRPr="00002D77">
        <w:rPr>
          <w:rFonts w:ascii="Arial" w:hAnsi="Arial" w:cs="Arial"/>
        </w:rPr>
        <w:t>“the ability to examine a corpus of language material and from this notice and identify patterns of correspondence and relationships involving eit</w:t>
      </w:r>
      <w:r w:rsidR="00A150A7" w:rsidRPr="00002D77">
        <w:rPr>
          <w:rFonts w:ascii="Arial" w:hAnsi="Arial" w:cs="Arial"/>
        </w:rPr>
        <w:t>her meaning or syntactical form</w:t>
      </w:r>
      <w:r w:rsidR="00147D80" w:rsidRPr="00002D77">
        <w:rPr>
          <w:rFonts w:ascii="Arial" w:hAnsi="Arial" w:cs="Arial"/>
        </w:rPr>
        <w:t xml:space="preserve">” (as cited in </w:t>
      </w:r>
      <w:proofErr w:type="spellStart"/>
      <w:r w:rsidR="00147D80" w:rsidRPr="00002D77">
        <w:rPr>
          <w:rFonts w:ascii="Arial" w:hAnsi="Arial" w:cs="Arial"/>
        </w:rPr>
        <w:t>Skehen</w:t>
      </w:r>
      <w:proofErr w:type="spellEnd"/>
      <w:r w:rsidR="00147D80" w:rsidRPr="00002D77">
        <w:rPr>
          <w:rFonts w:ascii="Arial" w:hAnsi="Arial" w:cs="Arial"/>
        </w:rPr>
        <w:t>, 1998, p.201). For Carroll, this ability was distinct from g</w:t>
      </w:r>
      <w:r w:rsidR="00147D80" w:rsidRPr="00002D77">
        <w:rPr>
          <w:rFonts w:ascii="Arial" w:hAnsi="Arial" w:cs="Arial"/>
          <w:i/>
        </w:rPr>
        <w:t>rammatical sensitivity</w:t>
      </w:r>
      <w:r w:rsidR="00147D80" w:rsidRPr="00002D77">
        <w:rPr>
          <w:rFonts w:ascii="Arial" w:hAnsi="Arial" w:cs="Arial"/>
        </w:rPr>
        <w:t xml:space="preserve">, </w:t>
      </w:r>
      <w:r w:rsidR="00A95DB2" w:rsidRPr="00002D77">
        <w:rPr>
          <w:rFonts w:ascii="Arial" w:hAnsi="Arial" w:cs="Arial"/>
        </w:rPr>
        <w:t>which is the ability to discern the function of gram</w:t>
      </w:r>
      <w:r w:rsidR="004A578A" w:rsidRPr="00002D77">
        <w:rPr>
          <w:rFonts w:ascii="Arial" w:hAnsi="Arial" w:cs="Arial"/>
        </w:rPr>
        <w:t>matical structures in sentences;</w:t>
      </w:r>
      <w:r w:rsidR="00A95DB2" w:rsidRPr="00002D77">
        <w:rPr>
          <w:rFonts w:ascii="Arial" w:hAnsi="Arial" w:cs="Arial"/>
        </w:rPr>
        <w:t xml:space="preserve"> </w:t>
      </w:r>
      <w:r w:rsidR="00A95DB2" w:rsidRPr="00002D77">
        <w:rPr>
          <w:rFonts w:ascii="Arial" w:hAnsi="Arial" w:cs="Arial"/>
          <w:i/>
        </w:rPr>
        <w:t>phonetic ability</w:t>
      </w:r>
      <w:r w:rsidR="00A95DB2" w:rsidRPr="00002D77">
        <w:rPr>
          <w:rFonts w:ascii="Arial" w:hAnsi="Arial" w:cs="Arial"/>
        </w:rPr>
        <w:t>, which</w:t>
      </w:r>
      <w:r w:rsidR="004A578A" w:rsidRPr="00002D77">
        <w:rPr>
          <w:rFonts w:ascii="Arial" w:hAnsi="Arial" w:cs="Arial"/>
        </w:rPr>
        <w:t xml:space="preserve"> is the ability to </w:t>
      </w:r>
      <w:r w:rsidR="005B1FB1" w:rsidRPr="00002D77">
        <w:rPr>
          <w:rFonts w:ascii="Arial" w:hAnsi="Arial" w:cs="Arial"/>
        </w:rPr>
        <w:t>identity</w:t>
      </w:r>
      <w:r w:rsidR="004A578A" w:rsidRPr="00002D77">
        <w:rPr>
          <w:rFonts w:ascii="Arial" w:hAnsi="Arial" w:cs="Arial"/>
        </w:rPr>
        <w:t xml:space="preserve"> distinct sounds; and </w:t>
      </w:r>
      <w:r w:rsidR="004A578A" w:rsidRPr="00002D77">
        <w:rPr>
          <w:rFonts w:ascii="Arial" w:hAnsi="Arial" w:cs="Arial"/>
          <w:i/>
        </w:rPr>
        <w:t>role learning</w:t>
      </w:r>
      <w:r w:rsidR="004A578A" w:rsidRPr="00002D77">
        <w:rPr>
          <w:rFonts w:ascii="Arial" w:hAnsi="Arial" w:cs="Arial"/>
        </w:rPr>
        <w:t xml:space="preserve">, which is the ability to </w:t>
      </w:r>
      <w:r w:rsidR="005B1FB1" w:rsidRPr="00002D77">
        <w:rPr>
          <w:rFonts w:ascii="Arial" w:hAnsi="Arial" w:cs="Arial"/>
        </w:rPr>
        <w:t>efficiently discern the associations between sounds and meanings. Carroll built these</w:t>
      </w:r>
      <w:r w:rsidR="000F4AF0" w:rsidRPr="00002D77">
        <w:rPr>
          <w:rFonts w:ascii="Arial" w:hAnsi="Arial" w:cs="Arial"/>
        </w:rPr>
        <w:t xml:space="preserve"> </w:t>
      </w:r>
      <w:r w:rsidR="00147D80" w:rsidRPr="00002D77">
        <w:rPr>
          <w:rFonts w:ascii="Arial" w:hAnsi="Arial" w:cs="Arial"/>
        </w:rPr>
        <w:t>dis</w:t>
      </w:r>
      <w:r w:rsidR="0021707A" w:rsidRPr="00002D77">
        <w:rPr>
          <w:rFonts w:ascii="Arial" w:hAnsi="Arial" w:cs="Arial"/>
        </w:rPr>
        <w:t>tinction</w:t>
      </w:r>
      <w:r w:rsidR="005B1FB1" w:rsidRPr="00002D77">
        <w:rPr>
          <w:rFonts w:ascii="Arial" w:hAnsi="Arial" w:cs="Arial"/>
        </w:rPr>
        <w:t>s</w:t>
      </w:r>
      <w:r w:rsidR="0021707A" w:rsidRPr="00002D77">
        <w:rPr>
          <w:rFonts w:ascii="Arial" w:hAnsi="Arial" w:cs="Arial"/>
        </w:rPr>
        <w:t xml:space="preserve"> </w:t>
      </w:r>
      <w:r w:rsidR="000F4AF0" w:rsidRPr="00002D77">
        <w:rPr>
          <w:rFonts w:ascii="Arial" w:hAnsi="Arial" w:cs="Arial"/>
        </w:rPr>
        <w:t xml:space="preserve">into the </w:t>
      </w:r>
      <w:r w:rsidR="00941C8F" w:rsidRPr="00002D77">
        <w:rPr>
          <w:rFonts w:ascii="Arial" w:hAnsi="Arial" w:cs="Arial"/>
        </w:rPr>
        <w:t xml:space="preserve">highly influential </w:t>
      </w:r>
      <w:r w:rsidR="000F4AF0" w:rsidRPr="00002D77">
        <w:rPr>
          <w:rFonts w:ascii="Arial" w:hAnsi="Arial" w:cs="Arial"/>
        </w:rPr>
        <w:t xml:space="preserve">Modern Language Aptitude Test (MLAT) </w:t>
      </w:r>
      <w:r w:rsidR="00CE23EA" w:rsidRPr="00002D77">
        <w:rPr>
          <w:rFonts w:ascii="Arial" w:hAnsi="Arial" w:cs="Arial"/>
        </w:rPr>
        <w:t xml:space="preserve">that he co-wrote with </w:t>
      </w:r>
      <w:r w:rsidR="00941C8F" w:rsidRPr="00002D77">
        <w:rPr>
          <w:rFonts w:ascii="Arial" w:hAnsi="Arial" w:cs="Arial"/>
        </w:rPr>
        <w:t xml:space="preserve">Stanley </w:t>
      </w:r>
      <w:proofErr w:type="spellStart"/>
      <w:r w:rsidR="00941C8F" w:rsidRPr="00002D77">
        <w:rPr>
          <w:rFonts w:ascii="Arial" w:hAnsi="Arial" w:cs="Arial"/>
        </w:rPr>
        <w:t>Sapon</w:t>
      </w:r>
      <w:proofErr w:type="spellEnd"/>
      <w:r w:rsidR="00C82E35" w:rsidRPr="00002D77">
        <w:rPr>
          <w:rFonts w:ascii="Arial" w:hAnsi="Arial" w:cs="Arial"/>
        </w:rPr>
        <w:t xml:space="preserve"> in 1958</w:t>
      </w:r>
      <w:r w:rsidR="00CE23EA" w:rsidRPr="00002D77">
        <w:rPr>
          <w:rFonts w:ascii="Arial" w:hAnsi="Arial" w:cs="Arial"/>
        </w:rPr>
        <w:t>.</w:t>
      </w:r>
    </w:p>
    <w:p w14:paraId="614BE2BE" w14:textId="2343214D" w:rsidR="006C740F" w:rsidRPr="00002D77" w:rsidRDefault="00091FF5" w:rsidP="00CB7920">
      <w:pPr>
        <w:widowControl w:val="0"/>
        <w:autoSpaceDE w:val="0"/>
        <w:autoSpaceDN w:val="0"/>
        <w:adjustRightInd w:val="0"/>
        <w:rPr>
          <w:rFonts w:ascii="Arial" w:hAnsi="Arial" w:cs="Arial"/>
        </w:rPr>
      </w:pPr>
      <w:r w:rsidRPr="00002D77">
        <w:rPr>
          <w:rFonts w:ascii="Arial" w:hAnsi="Arial" w:cs="Arial"/>
        </w:rPr>
        <w:tab/>
      </w:r>
      <w:r w:rsidR="005547D7" w:rsidRPr="00002D77">
        <w:rPr>
          <w:rFonts w:ascii="Arial" w:hAnsi="Arial" w:cs="Arial"/>
        </w:rPr>
        <w:t>Some theorists</w:t>
      </w:r>
      <w:r w:rsidR="006C740F" w:rsidRPr="00002D77">
        <w:rPr>
          <w:rFonts w:ascii="Arial" w:hAnsi="Arial" w:cs="Arial"/>
        </w:rPr>
        <w:t>, m</w:t>
      </w:r>
      <w:r w:rsidR="00871F00">
        <w:rPr>
          <w:rFonts w:ascii="Arial" w:hAnsi="Arial" w:cs="Arial"/>
        </w:rPr>
        <w:t>ost notably those who practice A</w:t>
      </w:r>
      <w:r w:rsidR="006C740F" w:rsidRPr="00002D77">
        <w:rPr>
          <w:rFonts w:ascii="Arial" w:hAnsi="Arial" w:cs="Arial"/>
        </w:rPr>
        <w:t xml:space="preserve">udio-lingual </w:t>
      </w:r>
      <w:r w:rsidR="003A23B5" w:rsidRPr="00002D77">
        <w:rPr>
          <w:rFonts w:ascii="Arial" w:hAnsi="Arial" w:cs="Arial"/>
        </w:rPr>
        <w:t>a</w:t>
      </w:r>
      <w:r w:rsidR="006C740F" w:rsidRPr="00002D77">
        <w:rPr>
          <w:rFonts w:ascii="Arial" w:hAnsi="Arial" w:cs="Arial"/>
        </w:rPr>
        <w:t xml:space="preserve">pproaches, </w:t>
      </w:r>
      <w:r w:rsidR="005547D7" w:rsidRPr="00002D77">
        <w:rPr>
          <w:rFonts w:ascii="Arial" w:hAnsi="Arial" w:cs="Arial"/>
        </w:rPr>
        <w:t>have argued that practice turns explicit knowledge of the language directly into implicit knowledge</w:t>
      </w:r>
      <w:r w:rsidR="00F50CFC" w:rsidRPr="00002D77">
        <w:rPr>
          <w:rFonts w:ascii="Arial" w:hAnsi="Arial" w:cs="Arial"/>
        </w:rPr>
        <w:t xml:space="preserve"> (</w:t>
      </w:r>
      <w:r w:rsidR="00F70206" w:rsidRPr="00002D77">
        <w:rPr>
          <w:rFonts w:ascii="Arial" w:hAnsi="Arial" w:cs="Arial"/>
        </w:rPr>
        <w:t xml:space="preserve">e.g. </w:t>
      </w:r>
      <w:r w:rsidR="00F50CFC" w:rsidRPr="00002D77">
        <w:rPr>
          <w:rFonts w:ascii="Arial" w:hAnsi="Arial" w:cs="Arial"/>
        </w:rPr>
        <w:t xml:space="preserve">McLaughlin, 1978). </w:t>
      </w:r>
      <w:r w:rsidR="007C2665" w:rsidRPr="00002D77">
        <w:rPr>
          <w:rFonts w:ascii="Arial" w:hAnsi="Arial" w:cs="Arial"/>
        </w:rPr>
        <w:t>Adherents to t</w:t>
      </w:r>
      <w:r w:rsidR="00ED3A45" w:rsidRPr="00002D77">
        <w:rPr>
          <w:rFonts w:ascii="Arial" w:hAnsi="Arial" w:cs="Arial"/>
        </w:rPr>
        <w:t xml:space="preserve">his position, which Ellis </w:t>
      </w:r>
      <w:r w:rsidR="005547D7" w:rsidRPr="00002D77">
        <w:rPr>
          <w:rFonts w:ascii="Arial" w:hAnsi="Arial" w:cs="Arial"/>
        </w:rPr>
        <w:t>(</w:t>
      </w:r>
      <w:r w:rsidR="00ED3A45" w:rsidRPr="00002D77">
        <w:rPr>
          <w:rFonts w:ascii="Arial" w:hAnsi="Arial" w:cs="Arial"/>
        </w:rPr>
        <w:t xml:space="preserve">1985) </w:t>
      </w:r>
      <w:r w:rsidR="006C740F" w:rsidRPr="00002D77">
        <w:rPr>
          <w:rFonts w:ascii="Arial" w:hAnsi="Arial" w:cs="Arial"/>
        </w:rPr>
        <w:t xml:space="preserve">later </w:t>
      </w:r>
      <w:r w:rsidR="00ED3A45" w:rsidRPr="00002D77">
        <w:rPr>
          <w:rFonts w:ascii="Arial" w:hAnsi="Arial" w:cs="Arial"/>
        </w:rPr>
        <w:t xml:space="preserve">called the </w:t>
      </w:r>
      <w:r w:rsidR="00ED3A45" w:rsidRPr="00002D77">
        <w:rPr>
          <w:rFonts w:ascii="Arial" w:hAnsi="Arial" w:cs="Arial"/>
          <w:i/>
        </w:rPr>
        <w:t>strong interface position</w:t>
      </w:r>
      <w:r w:rsidRPr="00002D77">
        <w:rPr>
          <w:rFonts w:ascii="Arial" w:hAnsi="Arial" w:cs="Arial"/>
          <w:i/>
        </w:rPr>
        <w:t xml:space="preserve">, </w:t>
      </w:r>
      <w:r w:rsidR="007C2665" w:rsidRPr="00002D77">
        <w:rPr>
          <w:rFonts w:ascii="Arial" w:hAnsi="Arial" w:cs="Arial"/>
        </w:rPr>
        <w:t xml:space="preserve">believe </w:t>
      </w:r>
      <w:r w:rsidRPr="00002D77">
        <w:rPr>
          <w:rFonts w:ascii="Arial" w:hAnsi="Arial" w:cs="Arial"/>
        </w:rPr>
        <w:t xml:space="preserve">that </w:t>
      </w:r>
      <w:r w:rsidR="003A23B5" w:rsidRPr="00002D77">
        <w:rPr>
          <w:rFonts w:ascii="Arial" w:hAnsi="Arial" w:cs="Arial"/>
        </w:rPr>
        <w:t>teaching</w:t>
      </w:r>
      <w:r w:rsidRPr="00002D77">
        <w:rPr>
          <w:rFonts w:ascii="Arial" w:hAnsi="Arial" w:cs="Arial"/>
        </w:rPr>
        <w:t xml:space="preserve"> involves supplying the learner with opportunities to produce targeted structures so a</w:t>
      </w:r>
      <w:r w:rsidR="006C740F" w:rsidRPr="00002D77">
        <w:rPr>
          <w:rFonts w:ascii="Arial" w:hAnsi="Arial" w:cs="Arial"/>
        </w:rPr>
        <w:t>s to increase implicit knowledge</w:t>
      </w:r>
      <w:r w:rsidR="003A23B5" w:rsidRPr="00002D77">
        <w:rPr>
          <w:rFonts w:ascii="Arial" w:hAnsi="Arial" w:cs="Arial"/>
        </w:rPr>
        <w:t xml:space="preserve"> and automatic processing</w:t>
      </w:r>
      <w:r w:rsidR="006C740F" w:rsidRPr="00002D77">
        <w:rPr>
          <w:rFonts w:ascii="Arial" w:hAnsi="Arial" w:cs="Arial"/>
        </w:rPr>
        <w:t>.</w:t>
      </w:r>
    </w:p>
    <w:p w14:paraId="4300D919" w14:textId="191D6111" w:rsidR="00147D80" w:rsidRPr="00002D77" w:rsidRDefault="005226B2" w:rsidP="00CB7920">
      <w:pPr>
        <w:widowControl w:val="0"/>
        <w:autoSpaceDE w:val="0"/>
        <w:autoSpaceDN w:val="0"/>
        <w:adjustRightInd w:val="0"/>
        <w:ind w:firstLine="720"/>
        <w:rPr>
          <w:rFonts w:ascii="Arial" w:hAnsi="Arial" w:cs="Arial"/>
          <w:lang w:val="en-CA"/>
        </w:rPr>
      </w:pPr>
      <w:r w:rsidRPr="00002D77">
        <w:rPr>
          <w:rFonts w:ascii="Arial" w:hAnsi="Arial" w:cs="Arial"/>
        </w:rPr>
        <w:t xml:space="preserve">In his seminal survey of the field, Stern (1983) explicitly states a preference for </w:t>
      </w:r>
      <w:r w:rsidR="00A85E7A" w:rsidRPr="00002D77">
        <w:rPr>
          <w:rFonts w:ascii="Arial" w:hAnsi="Arial" w:cs="Arial"/>
        </w:rPr>
        <w:t>inculcating inductive abilities</w:t>
      </w:r>
      <w:r w:rsidRPr="00002D77">
        <w:rPr>
          <w:rFonts w:ascii="Arial" w:hAnsi="Arial" w:cs="Arial"/>
        </w:rPr>
        <w:t xml:space="preserve">, </w:t>
      </w:r>
      <w:r w:rsidR="00BD2EA4" w:rsidRPr="00002D77">
        <w:rPr>
          <w:rFonts w:ascii="Arial" w:hAnsi="Arial" w:cs="Arial"/>
        </w:rPr>
        <w:t xml:space="preserve">basing his argument on notions from cognitive psychology to the effect that </w:t>
      </w:r>
      <w:r w:rsidRPr="00002D77">
        <w:rPr>
          <w:rFonts w:ascii="Arial" w:hAnsi="Arial" w:cs="Arial"/>
        </w:rPr>
        <w:t xml:space="preserve">this approach </w:t>
      </w:r>
      <w:r w:rsidR="00792F6F" w:rsidRPr="00002D77">
        <w:rPr>
          <w:rFonts w:ascii="Arial" w:hAnsi="Arial" w:cs="Arial"/>
        </w:rPr>
        <w:t xml:space="preserve">encourages autonomy and </w:t>
      </w:r>
      <w:r w:rsidRPr="00002D77">
        <w:rPr>
          <w:rFonts w:ascii="Arial" w:hAnsi="Arial" w:cs="Arial"/>
        </w:rPr>
        <w:t xml:space="preserve">engages the learner </w:t>
      </w:r>
      <w:r w:rsidR="00792F6F" w:rsidRPr="00002D77">
        <w:rPr>
          <w:rFonts w:ascii="Arial" w:hAnsi="Arial" w:cs="Arial"/>
        </w:rPr>
        <w:t xml:space="preserve">in subject matter that is more pertinent to them personally. </w:t>
      </w:r>
      <w:r w:rsidR="00B3090B" w:rsidRPr="00002D77">
        <w:rPr>
          <w:rFonts w:ascii="Arial" w:hAnsi="Arial" w:cs="Arial"/>
        </w:rPr>
        <w:t>However, Stern</w:t>
      </w:r>
      <w:r w:rsidRPr="00002D77">
        <w:rPr>
          <w:rFonts w:ascii="Arial" w:hAnsi="Arial" w:cs="Arial"/>
        </w:rPr>
        <w:t xml:space="preserve"> notes that it might be unrealistic to expect learners to do completely without some deductive teaching. He cites Berman (1979) to the effect that there must be a continuous, nonlinear and flexible interplay between observation of examples, communicative practice and the explication of rules.</w:t>
      </w:r>
    </w:p>
    <w:p w14:paraId="2089B12A" w14:textId="64F8A1BE" w:rsidR="001675A2" w:rsidRPr="00002D77" w:rsidRDefault="00756A0B" w:rsidP="00CB7920">
      <w:pPr>
        <w:widowControl w:val="0"/>
        <w:autoSpaceDE w:val="0"/>
        <w:autoSpaceDN w:val="0"/>
        <w:adjustRightInd w:val="0"/>
        <w:ind w:firstLine="720"/>
        <w:rPr>
          <w:rFonts w:ascii="Arial" w:hAnsi="Arial" w:cs="Arial"/>
        </w:rPr>
      </w:pPr>
      <w:r w:rsidRPr="00002D77">
        <w:rPr>
          <w:rFonts w:ascii="Arial" w:hAnsi="Arial" w:cs="Arial"/>
        </w:rPr>
        <w:t xml:space="preserve">While some of theorists have argued for a </w:t>
      </w:r>
      <w:r w:rsidR="00FC76E2" w:rsidRPr="00002D77">
        <w:rPr>
          <w:rFonts w:ascii="Arial" w:hAnsi="Arial" w:cs="Arial"/>
        </w:rPr>
        <w:t>necessary connection between induction and deduction</w:t>
      </w:r>
      <w:r w:rsidRPr="00002D77">
        <w:rPr>
          <w:rFonts w:ascii="Arial" w:hAnsi="Arial" w:cs="Arial"/>
        </w:rPr>
        <w:t xml:space="preserve">, or the value in choosing one </w:t>
      </w:r>
      <w:r w:rsidR="00FC76E2" w:rsidRPr="00002D77">
        <w:rPr>
          <w:rFonts w:ascii="Arial" w:hAnsi="Arial" w:cs="Arial"/>
        </w:rPr>
        <w:t xml:space="preserve">approach </w:t>
      </w:r>
      <w:r w:rsidRPr="00002D77">
        <w:rPr>
          <w:rFonts w:ascii="Arial" w:hAnsi="Arial" w:cs="Arial"/>
        </w:rPr>
        <w:t xml:space="preserve">over the other, </w:t>
      </w:r>
      <w:r w:rsidR="00EC2FDB" w:rsidRPr="00002D77">
        <w:rPr>
          <w:rFonts w:ascii="Arial" w:hAnsi="Arial" w:cs="Arial"/>
        </w:rPr>
        <w:t>several notable t</w:t>
      </w:r>
      <w:r w:rsidR="00EE30D7" w:rsidRPr="00002D77">
        <w:rPr>
          <w:rFonts w:ascii="Arial" w:hAnsi="Arial" w:cs="Arial"/>
        </w:rPr>
        <w:t xml:space="preserve">heorists and researchers </w:t>
      </w:r>
      <w:r w:rsidR="00B04335" w:rsidRPr="00002D77">
        <w:rPr>
          <w:rFonts w:ascii="Arial" w:hAnsi="Arial" w:cs="Arial"/>
        </w:rPr>
        <w:t xml:space="preserve">have </w:t>
      </w:r>
      <w:r w:rsidR="00EE30D7" w:rsidRPr="00002D77">
        <w:rPr>
          <w:rFonts w:ascii="Arial" w:hAnsi="Arial" w:cs="Arial"/>
        </w:rPr>
        <w:t xml:space="preserve">completely rejected the </w:t>
      </w:r>
      <w:r w:rsidR="003D0741" w:rsidRPr="00002D77">
        <w:rPr>
          <w:rFonts w:ascii="Arial" w:hAnsi="Arial" w:cs="Arial"/>
        </w:rPr>
        <w:t>saliency of any connection whatsoever.</w:t>
      </w:r>
      <w:r w:rsidR="00ED4092" w:rsidRPr="00002D77">
        <w:rPr>
          <w:rFonts w:ascii="Arial" w:hAnsi="Arial" w:cs="Arial"/>
        </w:rPr>
        <w:t xml:space="preserve"> This position</w:t>
      </w:r>
      <w:r w:rsidR="00802388" w:rsidRPr="00002D77">
        <w:rPr>
          <w:rFonts w:ascii="Arial" w:hAnsi="Arial" w:cs="Arial"/>
        </w:rPr>
        <w:t xml:space="preserve">, which Ellis </w:t>
      </w:r>
      <w:r w:rsidR="00153233" w:rsidRPr="00002D77">
        <w:rPr>
          <w:rFonts w:ascii="Arial" w:hAnsi="Arial" w:cs="Arial"/>
        </w:rPr>
        <w:t>later</w:t>
      </w:r>
      <w:r w:rsidR="00802388" w:rsidRPr="00002D77">
        <w:rPr>
          <w:rFonts w:ascii="Arial" w:hAnsi="Arial" w:cs="Arial"/>
        </w:rPr>
        <w:t xml:space="preserve"> termed </w:t>
      </w:r>
      <w:r w:rsidR="00153233" w:rsidRPr="00002D77">
        <w:rPr>
          <w:rFonts w:ascii="Arial" w:hAnsi="Arial" w:cs="Arial"/>
        </w:rPr>
        <w:t xml:space="preserve">the </w:t>
      </w:r>
      <w:r w:rsidR="00C364A0" w:rsidRPr="00002D77">
        <w:rPr>
          <w:rFonts w:ascii="Arial" w:hAnsi="Arial" w:cs="Arial"/>
          <w:i/>
        </w:rPr>
        <w:t>non-interface</w:t>
      </w:r>
      <w:r w:rsidR="00153233" w:rsidRPr="00002D77">
        <w:rPr>
          <w:rFonts w:ascii="Arial" w:hAnsi="Arial" w:cs="Arial"/>
        </w:rPr>
        <w:t xml:space="preserve"> position,</w:t>
      </w:r>
      <w:r w:rsidR="00ED4092" w:rsidRPr="00002D77">
        <w:rPr>
          <w:rFonts w:ascii="Arial" w:hAnsi="Arial" w:cs="Arial"/>
        </w:rPr>
        <w:t xml:space="preserve"> was </w:t>
      </w:r>
      <w:r w:rsidR="00B04335" w:rsidRPr="00002D77">
        <w:rPr>
          <w:rFonts w:ascii="Arial" w:hAnsi="Arial" w:cs="Arial"/>
        </w:rPr>
        <w:t xml:space="preserve">most famously taken up by </w:t>
      </w:r>
      <w:r w:rsidR="00A65E15" w:rsidRPr="00002D77">
        <w:rPr>
          <w:rFonts w:ascii="Arial" w:hAnsi="Arial" w:cs="Arial"/>
        </w:rPr>
        <w:t>Krashen</w:t>
      </w:r>
      <w:r w:rsidR="00ED4092" w:rsidRPr="00002D77">
        <w:rPr>
          <w:rFonts w:ascii="Arial" w:hAnsi="Arial" w:cs="Arial"/>
        </w:rPr>
        <w:t xml:space="preserve"> (1982)</w:t>
      </w:r>
      <w:r w:rsidR="00B04335" w:rsidRPr="00002D77">
        <w:rPr>
          <w:rFonts w:ascii="Arial" w:hAnsi="Arial" w:cs="Arial"/>
        </w:rPr>
        <w:t>, who argued</w:t>
      </w:r>
      <w:r w:rsidR="00ED4092" w:rsidRPr="00002D77">
        <w:rPr>
          <w:rFonts w:ascii="Arial" w:hAnsi="Arial" w:cs="Arial"/>
        </w:rPr>
        <w:t xml:space="preserve"> that </w:t>
      </w:r>
      <w:r w:rsidR="00ED4092" w:rsidRPr="00002D77">
        <w:rPr>
          <w:rFonts w:ascii="Arial" w:hAnsi="Arial" w:cs="Arial"/>
          <w:i/>
        </w:rPr>
        <w:t>acquisition</w:t>
      </w:r>
      <w:r w:rsidR="00ED4092" w:rsidRPr="00002D77">
        <w:rPr>
          <w:rFonts w:ascii="Arial" w:hAnsi="Arial" w:cs="Arial"/>
        </w:rPr>
        <w:t xml:space="preserve"> and </w:t>
      </w:r>
      <w:r w:rsidR="00ED4092" w:rsidRPr="00002D77">
        <w:rPr>
          <w:rFonts w:ascii="Arial" w:hAnsi="Arial" w:cs="Arial"/>
          <w:i/>
        </w:rPr>
        <w:t>learning</w:t>
      </w:r>
      <w:r w:rsidR="00ED4092" w:rsidRPr="00002D77">
        <w:rPr>
          <w:rFonts w:ascii="Arial" w:hAnsi="Arial" w:cs="Arial"/>
        </w:rPr>
        <w:t xml:space="preserve"> </w:t>
      </w:r>
      <w:r w:rsidR="00A65E15" w:rsidRPr="00002D77">
        <w:rPr>
          <w:rFonts w:ascii="Arial" w:hAnsi="Arial" w:cs="Arial"/>
        </w:rPr>
        <w:t xml:space="preserve">are two </w:t>
      </w:r>
      <w:r w:rsidR="00ED4092" w:rsidRPr="00002D77">
        <w:rPr>
          <w:rFonts w:ascii="Arial" w:hAnsi="Arial" w:cs="Arial"/>
        </w:rPr>
        <w:t xml:space="preserve">completely independent </w:t>
      </w:r>
      <w:r w:rsidR="00A65E15" w:rsidRPr="00002D77">
        <w:rPr>
          <w:rFonts w:ascii="Arial" w:hAnsi="Arial" w:cs="Arial"/>
        </w:rPr>
        <w:t xml:space="preserve">systems </w:t>
      </w:r>
      <w:r w:rsidR="00ED4092" w:rsidRPr="00002D77">
        <w:rPr>
          <w:rFonts w:ascii="Arial" w:hAnsi="Arial" w:cs="Arial"/>
        </w:rPr>
        <w:t xml:space="preserve">involved in second language acquisition. </w:t>
      </w:r>
      <w:r w:rsidR="008A27B7" w:rsidRPr="00002D77">
        <w:rPr>
          <w:rFonts w:ascii="Arial" w:hAnsi="Arial" w:cs="Arial"/>
          <w:i/>
        </w:rPr>
        <w:t>Acquisition</w:t>
      </w:r>
      <w:r w:rsidR="008A27B7" w:rsidRPr="00002D77">
        <w:rPr>
          <w:rFonts w:ascii="Arial" w:hAnsi="Arial" w:cs="Arial"/>
        </w:rPr>
        <w:t xml:space="preserve"> </w:t>
      </w:r>
      <w:r w:rsidR="00ED4092" w:rsidRPr="00002D77">
        <w:rPr>
          <w:rFonts w:ascii="Arial" w:hAnsi="Arial" w:cs="Arial"/>
        </w:rPr>
        <w:t>results from un</w:t>
      </w:r>
      <w:r w:rsidR="00A65E15" w:rsidRPr="00002D77">
        <w:rPr>
          <w:rFonts w:ascii="Arial" w:hAnsi="Arial" w:cs="Arial"/>
        </w:rPr>
        <w:t>conscious process</w:t>
      </w:r>
      <w:r w:rsidR="00ED4092" w:rsidRPr="00002D77">
        <w:rPr>
          <w:rFonts w:ascii="Arial" w:hAnsi="Arial" w:cs="Arial"/>
        </w:rPr>
        <w:t xml:space="preserve">es that are similar to those that </w:t>
      </w:r>
      <w:r w:rsidR="00A65E15" w:rsidRPr="00002D77">
        <w:rPr>
          <w:rFonts w:ascii="Arial" w:hAnsi="Arial" w:cs="Arial"/>
        </w:rPr>
        <w:t xml:space="preserve">children undergo </w:t>
      </w:r>
      <w:r w:rsidR="00ED4092" w:rsidRPr="00002D77">
        <w:rPr>
          <w:rFonts w:ascii="Arial" w:hAnsi="Arial" w:cs="Arial"/>
        </w:rPr>
        <w:t xml:space="preserve">in the </w:t>
      </w:r>
      <w:r w:rsidR="00A65E15" w:rsidRPr="00002D77">
        <w:rPr>
          <w:rFonts w:ascii="Arial" w:hAnsi="Arial" w:cs="Arial"/>
        </w:rPr>
        <w:t>acqui</w:t>
      </w:r>
      <w:r w:rsidR="00941D6B" w:rsidRPr="00002D77">
        <w:rPr>
          <w:rFonts w:ascii="Arial" w:hAnsi="Arial" w:cs="Arial"/>
        </w:rPr>
        <w:t xml:space="preserve">sition of a first </w:t>
      </w:r>
      <w:r w:rsidR="00A65E15" w:rsidRPr="00002D77">
        <w:rPr>
          <w:rFonts w:ascii="Arial" w:hAnsi="Arial" w:cs="Arial"/>
        </w:rPr>
        <w:t xml:space="preserve">language. </w:t>
      </w:r>
      <w:r w:rsidR="00941D6B" w:rsidRPr="00002D77">
        <w:rPr>
          <w:rFonts w:ascii="Arial" w:hAnsi="Arial" w:cs="Arial"/>
        </w:rPr>
        <w:t xml:space="preserve">These processes involve </w:t>
      </w:r>
      <w:r w:rsidR="00A65E15" w:rsidRPr="00002D77">
        <w:rPr>
          <w:rFonts w:ascii="Arial" w:hAnsi="Arial" w:cs="Arial"/>
        </w:rPr>
        <w:t xml:space="preserve">meaningful </w:t>
      </w:r>
      <w:r w:rsidR="00941D6B" w:rsidRPr="00002D77">
        <w:rPr>
          <w:rFonts w:ascii="Arial" w:hAnsi="Arial" w:cs="Arial"/>
        </w:rPr>
        <w:t xml:space="preserve">and natural </w:t>
      </w:r>
      <w:r w:rsidR="00A65E15" w:rsidRPr="00002D77">
        <w:rPr>
          <w:rFonts w:ascii="Arial" w:hAnsi="Arial" w:cs="Arial"/>
        </w:rPr>
        <w:t xml:space="preserve">interaction </w:t>
      </w:r>
      <w:r w:rsidR="00941D6B" w:rsidRPr="00002D77">
        <w:rPr>
          <w:rFonts w:ascii="Arial" w:hAnsi="Arial" w:cs="Arial"/>
        </w:rPr>
        <w:t xml:space="preserve">using the second </w:t>
      </w:r>
      <w:r w:rsidR="00A65E15" w:rsidRPr="00002D77">
        <w:rPr>
          <w:rFonts w:ascii="Arial" w:hAnsi="Arial" w:cs="Arial"/>
        </w:rPr>
        <w:t>language</w:t>
      </w:r>
      <w:r w:rsidR="00941D6B" w:rsidRPr="00002D77">
        <w:rPr>
          <w:rFonts w:ascii="Arial" w:hAnsi="Arial" w:cs="Arial"/>
        </w:rPr>
        <w:t xml:space="preserve"> that focus on form rather than structure. </w:t>
      </w:r>
      <w:r w:rsidR="008A27B7" w:rsidRPr="00002D77">
        <w:rPr>
          <w:rFonts w:ascii="Arial" w:hAnsi="Arial" w:cs="Arial"/>
          <w:i/>
        </w:rPr>
        <w:t>Learning</w:t>
      </w:r>
      <w:r w:rsidR="008A27B7" w:rsidRPr="00002D77">
        <w:rPr>
          <w:rFonts w:ascii="Arial" w:hAnsi="Arial" w:cs="Arial"/>
        </w:rPr>
        <w:t xml:space="preserve"> </w:t>
      </w:r>
      <w:r w:rsidR="00941D6B" w:rsidRPr="00002D77">
        <w:rPr>
          <w:rFonts w:ascii="Arial" w:hAnsi="Arial" w:cs="Arial"/>
        </w:rPr>
        <w:t>is a conscious process of learning structural forms of the target language.</w:t>
      </w:r>
      <w:r w:rsidR="00941D6B" w:rsidRPr="00002D77">
        <w:rPr>
          <w:rFonts w:ascii="Arial" w:hAnsi="Arial" w:cs="Arial"/>
          <w:i/>
        </w:rPr>
        <w:t xml:space="preserve"> Acquisition</w:t>
      </w:r>
      <w:r w:rsidR="00941D6B" w:rsidRPr="00002D77">
        <w:rPr>
          <w:rFonts w:ascii="Arial" w:hAnsi="Arial" w:cs="Arial"/>
        </w:rPr>
        <w:t xml:space="preserve"> amounts to the ability to automatically process and effectively use the target language. </w:t>
      </w:r>
      <w:r w:rsidR="00941D6B" w:rsidRPr="00002D77">
        <w:rPr>
          <w:rFonts w:ascii="Arial" w:hAnsi="Arial" w:cs="Arial"/>
          <w:i/>
        </w:rPr>
        <w:t>Learning</w:t>
      </w:r>
      <w:r w:rsidR="00941D6B" w:rsidRPr="00002D77">
        <w:rPr>
          <w:rFonts w:ascii="Arial" w:hAnsi="Arial" w:cs="Arial"/>
        </w:rPr>
        <w:t xml:space="preserve"> amounts to the relatively unimportant ability to describe the language in terms of grammatical rules.</w:t>
      </w:r>
      <w:r w:rsidR="005616AC" w:rsidRPr="00002D77">
        <w:rPr>
          <w:rFonts w:ascii="Arial" w:hAnsi="Arial" w:cs="Arial"/>
        </w:rPr>
        <w:t xml:space="preserve"> He noted</w:t>
      </w:r>
      <w:r w:rsidR="00EC2FDB" w:rsidRPr="00002D77">
        <w:rPr>
          <w:rFonts w:ascii="Arial" w:hAnsi="Arial" w:cs="Arial"/>
        </w:rPr>
        <w:t xml:space="preserve"> the commonplace observation that many second language learners can </w:t>
      </w:r>
      <w:r w:rsidR="0082570C" w:rsidRPr="00002D77">
        <w:rPr>
          <w:rFonts w:ascii="Arial" w:hAnsi="Arial" w:cs="Arial"/>
        </w:rPr>
        <w:t>declaim grammatical rules at great length while having very little practical or demonstrative communicative ability with the target. Likewise, he note</w:t>
      </w:r>
      <w:r w:rsidR="00FC270C" w:rsidRPr="00002D77">
        <w:rPr>
          <w:rFonts w:ascii="Arial" w:hAnsi="Arial" w:cs="Arial"/>
        </w:rPr>
        <w:t>d</w:t>
      </w:r>
      <w:r w:rsidR="0082570C" w:rsidRPr="00002D77">
        <w:rPr>
          <w:rFonts w:ascii="Arial" w:hAnsi="Arial" w:cs="Arial"/>
        </w:rPr>
        <w:t xml:space="preserve"> that most </w:t>
      </w:r>
      <w:r w:rsidR="005616AC" w:rsidRPr="00002D77">
        <w:rPr>
          <w:rFonts w:ascii="Arial" w:hAnsi="Arial" w:cs="Arial"/>
        </w:rPr>
        <w:t>(so-called) native speakers have little understanding of grammar description.</w:t>
      </w:r>
      <w:r w:rsidR="00F6417B" w:rsidRPr="00002D77">
        <w:rPr>
          <w:rFonts w:ascii="Arial" w:hAnsi="Arial" w:cs="Arial"/>
        </w:rPr>
        <w:t xml:space="preserve"> </w:t>
      </w:r>
      <w:r w:rsidR="00A65E15" w:rsidRPr="00002D77">
        <w:rPr>
          <w:rFonts w:ascii="Arial" w:hAnsi="Arial" w:cs="Arial"/>
        </w:rPr>
        <w:t>Krashen</w:t>
      </w:r>
      <w:r w:rsidR="00941D6B" w:rsidRPr="00002D77">
        <w:rPr>
          <w:rFonts w:ascii="Arial" w:hAnsi="Arial" w:cs="Arial"/>
        </w:rPr>
        <w:t>’s</w:t>
      </w:r>
      <w:r w:rsidR="00A65E15" w:rsidRPr="00002D77">
        <w:rPr>
          <w:rFonts w:ascii="Arial" w:hAnsi="Arial" w:cs="Arial"/>
        </w:rPr>
        <w:t xml:space="preserve"> </w:t>
      </w:r>
      <w:r w:rsidR="00941D6B" w:rsidRPr="00002D77">
        <w:rPr>
          <w:rFonts w:ascii="Arial" w:hAnsi="Arial" w:cs="Arial"/>
        </w:rPr>
        <w:t xml:space="preserve">arguments </w:t>
      </w:r>
      <w:r w:rsidR="008A27B7" w:rsidRPr="00002D77">
        <w:rPr>
          <w:rFonts w:ascii="Arial" w:hAnsi="Arial" w:cs="Arial"/>
        </w:rPr>
        <w:t>have been highly influ</w:t>
      </w:r>
      <w:r w:rsidR="00FC270C" w:rsidRPr="00002D77">
        <w:rPr>
          <w:rFonts w:ascii="Arial" w:hAnsi="Arial" w:cs="Arial"/>
        </w:rPr>
        <w:t xml:space="preserve">ential, particularly in terms of his connected hypotheses regarding comprehensive input, </w:t>
      </w:r>
      <w:r w:rsidR="00CC35A5" w:rsidRPr="00002D77">
        <w:rPr>
          <w:rFonts w:ascii="Arial" w:hAnsi="Arial" w:cs="Arial"/>
        </w:rPr>
        <w:t>affective filters, language monitor and the order of acquisition.</w:t>
      </w:r>
      <w:r w:rsidR="008A27B7" w:rsidRPr="00002D77">
        <w:rPr>
          <w:rFonts w:ascii="Arial" w:hAnsi="Arial" w:cs="Arial"/>
        </w:rPr>
        <w:t xml:space="preserve"> </w:t>
      </w:r>
    </w:p>
    <w:p w14:paraId="3A771FE3" w14:textId="39F81543" w:rsidR="00BD1B2B" w:rsidRPr="00002D77" w:rsidRDefault="00502E9C" w:rsidP="00CB7920">
      <w:pPr>
        <w:widowControl w:val="0"/>
        <w:autoSpaceDE w:val="0"/>
        <w:autoSpaceDN w:val="0"/>
        <w:adjustRightInd w:val="0"/>
        <w:ind w:firstLine="720"/>
        <w:rPr>
          <w:rFonts w:ascii="Arial" w:hAnsi="Arial" w:cs="Arial"/>
          <w:color w:val="000000"/>
        </w:rPr>
      </w:pPr>
      <w:r w:rsidRPr="00002D77">
        <w:rPr>
          <w:rFonts w:ascii="Arial" w:hAnsi="Arial" w:cs="Arial"/>
          <w:color w:val="000000"/>
        </w:rPr>
        <w:t xml:space="preserve">As Richards (1999) notes, Krashen’s arguments coincided with the advent of </w:t>
      </w:r>
      <w:r w:rsidR="00E97DF0" w:rsidRPr="00002D77">
        <w:rPr>
          <w:rFonts w:ascii="Arial" w:hAnsi="Arial" w:cs="Arial"/>
          <w:color w:val="000000"/>
        </w:rPr>
        <w:t xml:space="preserve">a dogmatic interpretation of </w:t>
      </w:r>
      <w:r w:rsidR="00C726E4" w:rsidRPr="00002D77">
        <w:rPr>
          <w:rFonts w:ascii="Arial" w:hAnsi="Arial" w:cs="Arial"/>
          <w:color w:val="000000"/>
        </w:rPr>
        <w:t xml:space="preserve">communicative language teaching, </w:t>
      </w:r>
      <w:r w:rsidR="00BD1B2B" w:rsidRPr="00002D77">
        <w:rPr>
          <w:rFonts w:ascii="Arial" w:hAnsi="Arial" w:cs="Arial"/>
          <w:color w:val="000000"/>
        </w:rPr>
        <w:t xml:space="preserve">a questioning of deductive methods and the </w:t>
      </w:r>
      <w:r w:rsidR="00C726E4" w:rsidRPr="00002D77">
        <w:rPr>
          <w:rFonts w:ascii="Arial" w:hAnsi="Arial" w:cs="Arial"/>
          <w:color w:val="000000"/>
        </w:rPr>
        <w:t xml:space="preserve">rejection of the </w:t>
      </w:r>
      <w:r w:rsidR="00BD1B2B" w:rsidRPr="00002D77">
        <w:rPr>
          <w:rFonts w:ascii="Arial" w:hAnsi="Arial" w:cs="Arial"/>
          <w:color w:val="000000"/>
        </w:rPr>
        <w:t xml:space="preserve">explicit treatment of grammar. </w:t>
      </w:r>
      <w:r w:rsidR="00DF15DF" w:rsidRPr="00002D77">
        <w:rPr>
          <w:rFonts w:ascii="Arial" w:hAnsi="Arial" w:cs="Arial"/>
          <w:color w:val="000000"/>
        </w:rPr>
        <w:t xml:space="preserve">In some quarters, </w:t>
      </w:r>
      <w:r w:rsidR="00EC179F" w:rsidRPr="00002D77">
        <w:rPr>
          <w:rFonts w:ascii="Arial" w:hAnsi="Arial" w:cs="Arial"/>
          <w:color w:val="000000"/>
        </w:rPr>
        <w:t xml:space="preserve">(as I remember from my own </w:t>
      </w:r>
      <w:r w:rsidR="00C726E4" w:rsidRPr="00002D77">
        <w:rPr>
          <w:rFonts w:ascii="Arial" w:hAnsi="Arial" w:cs="Arial"/>
          <w:color w:val="000000"/>
        </w:rPr>
        <w:t xml:space="preserve">training as a second language </w:t>
      </w:r>
      <w:r w:rsidR="00EC179F" w:rsidRPr="00002D77">
        <w:rPr>
          <w:rFonts w:ascii="Arial" w:hAnsi="Arial" w:cs="Arial"/>
          <w:color w:val="000000"/>
        </w:rPr>
        <w:t xml:space="preserve">teacher) </w:t>
      </w:r>
      <w:r w:rsidR="00DF15DF" w:rsidRPr="00002D77">
        <w:rPr>
          <w:rFonts w:ascii="Arial" w:hAnsi="Arial" w:cs="Arial"/>
          <w:color w:val="000000"/>
        </w:rPr>
        <w:t xml:space="preserve">grammar instruction was treated as </w:t>
      </w:r>
      <w:r w:rsidR="00EC179F" w:rsidRPr="00002D77">
        <w:rPr>
          <w:rFonts w:ascii="Arial" w:hAnsi="Arial" w:cs="Arial"/>
          <w:color w:val="000000"/>
        </w:rPr>
        <w:t xml:space="preserve">anathema. </w:t>
      </w:r>
      <w:r w:rsidR="00512367" w:rsidRPr="00002D77">
        <w:rPr>
          <w:rFonts w:ascii="Arial" w:hAnsi="Arial" w:cs="Arial"/>
          <w:color w:val="000000"/>
        </w:rPr>
        <w:t xml:space="preserve"> </w:t>
      </w:r>
    </w:p>
    <w:p w14:paraId="59F9026E" w14:textId="7E5C2769" w:rsidR="004A06F0" w:rsidRPr="00002D77" w:rsidRDefault="001675A2" w:rsidP="00CB7920">
      <w:pPr>
        <w:widowControl w:val="0"/>
        <w:autoSpaceDE w:val="0"/>
        <w:autoSpaceDN w:val="0"/>
        <w:adjustRightInd w:val="0"/>
        <w:ind w:firstLine="720"/>
        <w:rPr>
          <w:rFonts w:ascii="Arial" w:hAnsi="Arial" w:cs="Arial"/>
        </w:rPr>
      </w:pPr>
      <w:r w:rsidRPr="00002D77">
        <w:rPr>
          <w:rFonts w:ascii="Arial" w:hAnsi="Arial" w:cs="Arial"/>
        </w:rPr>
        <w:t>However Krashen’s</w:t>
      </w:r>
      <w:r w:rsidR="008A27B7" w:rsidRPr="00002D77">
        <w:rPr>
          <w:rFonts w:ascii="Arial" w:hAnsi="Arial" w:cs="Arial"/>
        </w:rPr>
        <w:t xml:space="preserve"> arguments </w:t>
      </w:r>
      <w:r w:rsidR="00E97DF0" w:rsidRPr="00002D77">
        <w:rPr>
          <w:rFonts w:ascii="Arial" w:hAnsi="Arial" w:cs="Arial"/>
        </w:rPr>
        <w:t>were quickly and</w:t>
      </w:r>
      <w:r w:rsidR="004A06F0" w:rsidRPr="00002D77">
        <w:rPr>
          <w:rFonts w:ascii="Arial" w:hAnsi="Arial" w:cs="Arial"/>
        </w:rPr>
        <w:t xml:space="preserve"> widely criticized </w:t>
      </w:r>
      <w:r w:rsidR="00941D6B" w:rsidRPr="00002D77">
        <w:rPr>
          <w:rFonts w:ascii="Arial" w:hAnsi="Arial" w:cs="Arial"/>
        </w:rPr>
        <w:t>in the fi</w:t>
      </w:r>
      <w:r w:rsidR="004A06F0" w:rsidRPr="00002D77">
        <w:rPr>
          <w:rFonts w:ascii="Arial" w:hAnsi="Arial" w:cs="Arial"/>
        </w:rPr>
        <w:t xml:space="preserve">eld, especially in terms of </w:t>
      </w:r>
      <w:r w:rsidR="00941D6B" w:rsidRPr="00002D77">
        <w:rPr>
          <w:rFonts w:ascii="Arial" w:hAnsi="Arial" w:cs="Arial"/>
        </w:rPr>
        <w:t xml:space="preserve">his </w:t>
      </w:r>
      <w:r w:rsidR="00F6417B" w:rsidRPr="00002D77">
        <w:rPr>
          <w:rFonts w:ascii="Arial" w:hAnsi="Arial" w:cs="Arial"/>
        </w:rPr>
        <w:t xml:space="preserve">somewhat strictly maintained </w:t>
      </w:r>
      <w:r w:rsidR="00941D6B" w:rsidRPr="00002D77">
        <w:rPr>
          <w:rFonts w:ascii="Arial" w:hAnsi="Arial" w:cs="Arial"/>
        </w:rPr>
        <w:t>contention</w:t>
      </w:r>
      <w:r w:rsidR="004A06F0" w:rsidRPr="00002D77">
        <w:rPr>
          <w:rFonts w:ascii="Arial" w:hAnsi="Arial" w:cs="Arial"/>
        </w:rPr>
        <w:t xml:space="preserve"> that</w:t>
      </w:r>
      <w:r w:rsidR="00941D6B" w:rsidRPr="00002D77">
        <w:rPr>
          <w:rFonts w:ascii="Arial" w:hAnsi="Arial" w:cs="Arial"/>
        </w:rPr>
        <w:t xml:space="preserve"> </w:t>
      </w:r>
      <w:r w:rsidR="004A06F0" w:rsidRPr="00002D77">
        <w:rPr>
          <w:rFonts w:ascii="Arial" w:hAnsi="Arial" w:cs="Arial"/>
          <w:i/>
        </w:rPr>
        <w:t>learning</w:t>
      </w:r>
      <w:r w:rsidR="004A06F0" w:rsidRPr="00002D77">
        <w:rPr>
          <w:rFonts w:ascii="Arial" w:hAnsi="Arial" w:cs="Arial"/>
        </w:rPr>
        <w:t xml:space="preserve"> and </w:t>
      </w:r>
      <w:r w:rsidR="004A06F0" w:rsidRPr="00002D77">
        <w:rPr>
          <w:rFonts w:ascii="Arial" w:hAnsi="Arial" w:cs="Arial"/>
          <w:i/>
        </w:rPr>
        <w:t>acquisition</w:t>
      </w:r>
      <w:r w:rsidR="004A06F0" w:rsidRPr="00002D77">
        <w:rPr>
          <w:rFonts w:ascii="Arial" w:hAnsi="Arial" w:cs="Arial"/>
        </w:rPr>
        <w:t xml:space="preserve"> are </w:t>
      </w:r>
      <w:r w:rsidR="00941D6B" w:rsidRPr="00002D77">
        <w:rPr>
          <w:rFonts w:ascii="Arial" w:hAnsi="Arial" w:cs="Arial"/>
        </w:rPr>
        <w:t>two systems completely independent of one another.</w:t>
      </w:r>
      <w:r w:rsidR="004A06F0" w:rsidRPr="00002D77">
        <w:rPr>
          <w:rFonts w:ascii="Arial" w:hAnsi="Arial" w:cs="Arial"/>
        </w:rPr>
        <w:t xml:space="preserve"> </w:t>
      </w:r>
      <w:r w:rsidR="00A65E15" w:rsidRPr="00002D77">
        <w:rPr>
          <w:rFonts w:ascii="Arial" w:hAnsi="Arial" w:cs="Arial"/>
        </w:rPr>
        <w:t>Rod Ellis (1997) provides a good summary of these criticisms</w:t>
      </w:r>
      <w:r w:rsidR="00452392" w:rsidRPr="00002D77">
        <w:rPr>
          <w:rFonts w:ascii="Arial" w:hAnsi="Arial" w:cs="Arial"/>
        </w:rPr>
        <w:t>. He noted</w:t>
      </w:r>
      <w:r w:rsidR="00FE6BE2" w:rsidRPr="00002D77">
        <w:rPr>
          <w:rFonts w:ascii="Arial" w:hAnsi="Arial" w:cs="Arial"/>
        </w:rPr>
        <w:t xml:space="preserve"> that some </w:t>
      </w:r>
      <w:r w:rsidR="00A65E15" w:rsidRPr="00002D77">
        <w:rPr>
          <w:rFonts w:ascii="Arial" w:hAnsi="Arial" w:cs="Arial"/>
        </w:rPr>
        <w:t>researchers</w:t>
      </w:r>
      <w:r w:rsidR="00FE6BE2" w:rsidRPr="00002D77">
        <w:rPr>
          <w:rFonts w:ascii="Arial" w:hAnsi="Arial" w:cs="Arial"/>
        </w:rPr>
        <w:t xml:space="preserve"> argue that explicit</w:t>
      </w:r>
      <w:r w:rsidR="00C911E5" w:rsidRPr="00002D77">
        <w:rPr>
          <w:rFonts w:ascii="Arial" w:hAnsi="Arial" w:cs="Arial"/>
        </w:rPr>
        <w:t xml:space="preserve"> grammar instruction</w:t>
      </w:r>
      <w:r w:rsidR="00A65E15" w:rsidRPr="00002D77">
        <w:rPr>
          <w:rFonts w:ascii="Arial" w:hAnsi="Arial" w:cs="Arial"/>
        </w:rPr>
        <w:t xml:space="preserve"> can </w:t>
      </w:r>
      <w:r w:rsidR="00FE6BE2" w:rsidRPr="00002D77">
        <w:rPr>
          <w:rFonts w:ascii="Arial" w:hAnsi="Arial" w:cs="Arial"/>
        </w:rPr>
        <w:t xml:space="preserve">be </w:t>
      </w:r>
      <w:r w:rsidR="00A65E15" w:rsidRPr="00002D77">
        <w:rPr>
          <w:rFonts w:ascii="Arial" w:hAnsi="Arial" w:cs="Arial"/>
        </w:rPr>
        <w:t>convert</w:t>
      </w:r>
      <w:r w:rsidR="00FE6BE2" w:rsidRPr="00002D77">
        <w:rPr>
          <w:rFonts w:ascii="Arial" w:hAnsi="Arial" w:cs="Arial"/>
        </w:rPr>
        <w:t>ed to</w:t>
      </w:r>
      <w:r w:rsidR="00A65E15" w:rsidRPr="00002D77">
        <w:rPr>
          <w:rFonts w:ascii="Arial" w:hAnsi="Arial" w:cs="Arial"/>
        </w:rPr>
        <w:t xml:space="preserve"> </w:t>
      </w:r>
      <w:r w:rsidR="00FE6BE2" w:rsidRPr="00002D77">
        <w:rPr>
          <w:rFonts w:ascii="Arial" w:hAnsi="Arial" w:cs="Arial"/>
        </w:rPr>
        <w:t xml:space="preserve">automatic processing and </w:t>
      </w:r>
      <w:r w:rsidR="00A65E15" w:rsidRPr="00002D77">
        <w:rPr>
          <w:rFonts w:ascii="Arial" w:hAnsi="Arial" w:cs="Arial"/>
        </w:rPr>
        <w:t xml:space="preserve">implicit knowledge </w:t>
      </w:r>
      <w:r w:rsidR="00FE6BE2" w:rsidRPr="00002D77">
        <w:rPr>
          <w:rFonts w:ascii="Arial" w:hAnsi="Arial" w:cs="Arial"/>
        </w:rPr>
        <w:t>of the target languag</w:t>
      </w:r>
      <w:r w:rsidR="00452392" w:rsidRPr="00002D77">
        <w:rPr>
          <w:rFonts w:ascii="Arial" w:hAnsi="Arial" w:cs="Arial"/>
        </w:rPr>
        <w:t>e. This position Ellis described</w:t>
      </w:r>
      <w:r w:rsidR="00FE6BE2" w:rsidRPr="00002D77">
        <w:rPr>
          <w:rFonts w:ascii="Arial" w:hAnsi="Arial" w:cs="Arial"/>
        </w:rPr>
        <w:t xml:space="preserve"> as the </w:t>
      </w:r>
      <w:r w:rsidR="00A65E15" w:rsidRPr="00002D77">
        <w:rPr>
          <w:rFonts w:ascii="Arial" w:hAnsi="Arial" w:cs="Arial"/>
          <w:i/>
        </w:rPr>
        <w:t>Interface Hypothesis</w:t>
      </w:r>
      <w:r w:rsidR="00A65E15" w:rsidRPr="00002D77">
        <w:rPr>
          <w:rFonts w:ascii="Arial" w:hAnsi="Arial" w:cs="Arial"/>
        </w:rPr>
        <w:t>. Other researchers</w:t>
      </w:r>
      <w:r w:rsidR="00FE6BE2" w:rsidRPr="00002D77">
        <w:rPr>
          <w:rFonts w:ascii="Arial" w:hAnsi="Arial" w:cs="Arial"/>
        </w:rPr>
        <w:t xml:space="preserve"> argue</w:t>
      </w:r>
      <w:r w:rsidR="00452392" w:rsidRPr="00002D77">
        <w:rPr>
          <w:rFonts w:ascii="Arial" w:hAnsi="Arial" w:cs="Arial"/>
        </w:rPr>
        <w:t>d</w:t>
      </w:r>
      <w:r w:rsidR="00FE6BE2" w:rsidRPr="00002D77">
        <w:rPr>
          <w:rFonts w:ascii="Arial" w:hAnsi="Arial" w:cs="Arial"/>
        </w:rPr>
        <w:t xml:space="preserve"> that </w:t>
      </w:r>
      <w:r w:rsidR="00A65E15" w:rsidRPr="00002D77">
        <w:rPr>
          <w:rFonts w:ascii="Arial" w:hAnsi="Arial" w:cs="Arial"/>
        </w:rPr>
        <w:t>grammar instruction facilitate</w:t>
      </w:r>
      <w:r w:rsidR="00FE6BE2" w:rsidRPr="00002D77">
        <w:rPr>
          <w:rFonts w:ascii="Arial" w:hAnsi="Arial" w:cs="Arial"/>
        </w:rPr>
        <w:t xml:space="preserve">s automatic processing and the implicit acquisition of the target language </w:t>
      </w:r>
      <w:r w:rsidR="00A65E15" w:rsidRPr="00002D77">
        <w:rPr>
          <w:rFonts w:ascii="Arial" w:hAnsi="Arial" w:cs="Arial"/>
        </w:rPr>
        <w:t>by providing the learner with a conscious</w:t>
      </w:r>
      <w:r w:rsidR="00FE6BE2" w:rsidRPr="00002D77">
        <w:rPr>
          <w:rFonts w:ascii="Arial" w:hAnsi="Arial" w:cs="Arial"/>
        </w:rPr>
        <w:t xml:space="preserve">ness of the overall structure of the language </w:t>
      </w:r>
      <w:r w:rsidR="00A65E15" w:rsidRPr="00002D77">
        <w:rPr>
          <w:rFonts w:ascii="Arial" w:hAnsi="Arial" w:cs="Arial"/>
        </w:rPr>
        <w:t xml:space="preserve">that can be </w:t>
      </w:r>
      <w:r w:rsidR="00FE6BE2" w:rsidRPr="00002D77">
        <w:rPr>
          <w:rFonts w:ascii="Arial" w:hAnsi="Arial" w:cs="Arial"/>
        </w:rPr>
        <w:t xml:space="preserve">used </w:t>
      </w:r>
      <w:r w:rsidR="00A65E15" w:rsidRPr="00002D77">
        <w:rPr>
          <w:rFonts w:ascii="Arial" w:hAnsi="Arial" w:cs="Arial"/>
        </w:rPr>
        <w:t xml:space="preserve">when the learner is </w:t>
      </w:r>
      <w:r w:rsidR="008C7EC7" w:rsidRPr="00002D77">
        <w:rPr>
          <w:rFonts w:ascii="Arial" w:hAnsi="Arial" w:cs="Arial"/>
        </w:rPr>
        <w:t xml:space="preserve">ready to acquire </w:t>
      </w:r>
      <w:r w:rsidR="00FE6BE2" w:rsidRPr="00002D77">
        <w:rPr>
          <w:rFonts w:ascii="Arial" w:hAnsi="Arial" w:cs="Arial"/>
        </w:rPr>
        <w:t xml:space="preserve">such </w:t>
      </w:r>
      <w:r w:rsidR="008C7EC7" w:rsidRPr="00002D77">
        <w:rPr>
          <w:rFonts w:ascii="Arial" w:hAnsi="Arial" w:cs="Arial"/>
        </w:rPr>
        <w:t>features</w:t>
      </w:r>
      <w:r w:rsidR="00452392" w:rsidRPr="00002D77">
        <w:rPr>
          <w:rFonts w:ascii="Arial" w:hAnsi="Arial" w:cs="Arial"/>
        </w:rPr>
        <w:t>. This position Ellis called</w:t>
      </w:r>
      <w:r w:rsidR="00FE6BE2" w:rsidRPr="00002D77">
        <w:rPr>
          <w:rFonts w:ascii="Arial" w:hAnsi="Arial" w:cs="Arial"/>
        </w:rPr>
        <w:t xml:space="preserve"> the </w:t>
      </w:r>
      <w:r w:rsidR="00A65E15" w:rsidRPr="00002D77">
        <w:rPr>
          <w:rFonts w:ascii="Arial" w:hAnsi="Arial" w:cs="Arial"/>
          <w:i/>
        </w:rPr>
        <w:t>Delayed-Effect Hypothesis</w:t>
      </w:r>
      <w:r w:rsidR="00A65E15" w:rsidRPr="00002D77">
        <w:rPr>
          <w:rFonts w:ascii="Arial" w:hAnsi="Arial" w:cs="Arial"/>
        </w:rPr>
        <w:t xml:space="preserve">. </w:t>
      </w:r>
    </w:p>
    <w:p w14:paraId="7C753EB8" w14:textId="2D88B338" w:rsidR="00B04335" w:rsidRPr="00002D77" w:rsidRDefault="00B04335" w:rsidP="00CB7920">
      <w:pPr>
        <w:ind w:firstLine="720"/>
        <w:rPr>
          <w:rFonts w:ascii="Arial" w:hAnsi="Arial" w:cs="Arial"/>
        </w:rPr>
      </w:pPr>
      <w:r w:rsidRPr="00002D77">
        <w:rPr>
          <w:rFonts w:ascii="Arial" w:hAnsi="Arial" w:cs="Arial"/>
        </w:rPr>
        <w:t xml:space="preserve">Unfortunately, as Ellis </w:t>
      </w:r>
      <w:r w:rsidR="00FE6BE2" w:rsidRPr="00002D77">
        <w:rPr>
          <w:rFonts w:ascii="Arial" w:hAnsi="Arial" w:cs="Arial"/>
        </w:rPr>
        <w:t>point</w:t>
      </w:r>
      <w:r w:rsidRPr="00002D77">
        <w:rPr>
          <w:rFonts w:ascii="Arial" w:hAnsi="Arial" w:cs="Arial"/>
        </w:rPr>
        <w:t>ed</w:t>
      </w:r>
      <w:r w:rsidR="00FE6BE2" w:rsidRPr="00002D77">
        <w:rPr>
          <w:rFonts w:ascii="Arial" w:hAnsi="Arial" w:cs="Arial"/>
        </w:rPr>
        <w:t xml:space="preserve"> out</w:t>
      </w:r>
      <w:r w:rsidRPr="00002D77">
        <w:rPr>
          <w:rFonts w:ascii="Arial" w:hAnsi="Arial" w:cs="Arial"/>
        </w:rPr>
        <w:t xml:space="preserve"> in 1997</w:t>
      </w:r>
      <w:r w:rsidR="00FE6BE2" w:rsidRPr="00002D77">
        <w:rPr>
          <w:rFonts w:ascii="Arial" w:hAnsi="Arial" w:cs="Arial"/>
        </w:rPr>
        <w:t xml:space="preserve">, the empirical research </w:t>
      </w:r>
      <w:r w:rsidR="00EE0ACB" w:rsidRPr="00002D77">
        <w:rPr>
          <w:rFonts w:ascii="Arial" w:hAnsi="Arial" w:cs="Arial"/>
        </w:rPr>
        <w:t>in this area at the time of his writing was</w:t>
      </w:r>
      <w:r w:rsidR="00FE6BE2" w:rsidRPr="00002D77">
        <w:rPr>
          <w:rFonts w:ascii="Arial" w:hAnsi="Arial" w:cs="Arial"/>
        </w:rPr>
        <w:t xml:space="preserve"> inconclusi</w:t>
      </w:r>
      <w:r w:rsidR="00EE0ACB" w:rsidRPr="00002D77">
        <w:rPr>
          <w:rFonts w:ascii="Arial" w:hAnsi="Arial" w:cs="Arial"/>
        </w:rPr>
        <w:t>ve. Whether the research had</w:t>
      </w:r>
      <w:r w:rsidRPr="00002D77">
        <w:rPr>
          <w:rFonts w:ascii="Arial" w:hAnsi="Arial" w:cs="Arial"/>
        </w:rPr>
        <w:t xml:space="preserve"> focused on the rate or route of acquisition, most</w:t>
      </w:r>
      <w:r w:rsidR="001675A2" w:rsidRPr="00002D77">
        <w:rPr>
          <w:rFonts w:ascii="Arial" w:hAnsi="Arial" w:cs="Arial"/>
        </w:rPr>
        <w:t xml:space="preserve"> research findings (as he carefully </w:t>
      </w:r>
      <w:r w:rsidR="00EE0ACB" w:rsidRPr="00002D77">
        <w:rPr>
          <w:rFonts w:ascii="Arial" w:hAnsi="Arial" w:cs="Arial"/>
        </w:rPr>
        <w:t xml:space="preserve">documented at the time) </w:t>
      </w:r>
      <w:r w:rsidR="00CA5771" w:rsidRPr="00002D77">
        <w:rPr>
          <w:rFonts w:ascii="Arial" w:hAnsi="Arial" w:cs="Arial"/>
        </w:rPr>
        <w:t>contract</w:t>
      </w:r>
      <w:r w:rsidRPr="00002D77">
        <w:rPr>
          <w:rFonts w:ascii="Arial" w:hAnsi="Arial" w:cs="Arial"/>
        </w:rPr>
        <w:t>ed</w:t>
      </w:r>
      <w:r w:rsidR="00CA5771" w:rsidRPr="00002D77">
        <w:rPr>
          <w:rFonts w:ascii="Arial" w:hAnsi="Arial" w:cs="Arial"/>
        </w:rPr>
        <w:t xml:space="preserve"> each other</w:t>
      </w:r>
      <w:r w:rsidRPr="00002D77">
        <w:rPr>
          <w:rFonts w:ascii="Arial" w:hAnsi="Arial" w:cs="Arial"/>
        </w:rPr>
        <w:t xml:space="preserve"> in terms of evaluating the value of inductive and deductive approaches. Many of these studies featured inconsistent methodologies, small </w:t>
      </w:r>
      <w:r w:rsidR="008A27B7" w:rsidRPr="00002D77">
        <w:rPr>
          <w:rFonts w:ascii="Arial" w:hAnsi="Arial" w:cs="Arial"/>
        </w:rPr>
        <w:t xml:space="preserve">sample </w:t>
      </w:r>
      <w:r w:rsidRPr="00002D77">
        <w:rPr>
          <w:rFonts w:ascii="Arial" w:hAnsi="Arial" w:cs="Arial"/>
        </w:rPr>
        <w:t>sizes or failed to observe actual classroom behavior. In addition, most of the empirical</w:t>
      </w:r>
      <w:r w:rsidR="008A27B7" w:rsidRPr="00002D77">
        <w:rPr>
          <w:rFonts w:ascii="Arial" w:hAnsi="Arial" w:cs="Arial"/>
        </w:rPr>
        <w:t xml:space="preserve"> research in this area </w:t>
      </w:r>
      <w:r w:rsidR="003D5CE6" w:rsidRPr="00002D77">
        <w:rPr>
          <w:rFonts w:ascii="Arial" w:hAnsi="Arial" w:cs="Arial"/>
        </w:rPr>
        <w:t>did</w:t>
      </w:r>
      <w:r w:rsidR="008A27B7" w:rsidRPr="00002D77">
        <w:rPr>
          <w:rFonts w:ascii="Arial" w:hAnsi="Arial" w:cs="Arial"/>
        </w:rPr>
        <w:t xml:space="preserve"> not</w:t>
      </w:r>
      <w:r w:rsidR="003D5CE6" w:rsidRPr="00002D77">
        <w:rPr>
          <w:rFonts w:ascii="Arial" w:hAnsi="Arial" w:cs="Arial"/>
        </w:rPr>
        <w:t xml:space="preserve"> take</w:t>
      </w:r>
      <w:r w:rsidRPr="00002D77">
        <w:rPr>
          <w:rFonts w:ascii="Arial" w:hAnsi="Arial" w:cs="Arial"/>
        </w:rPr>
        <w:t xml:space="preserve"> into account non-in</w:t>
      </w:r>
      <w:r w:rsidR="008A27B7" w:rsidRPr="00002D77">
        <w:rPr>
          <w:rFonts w:ascii="Arial" w:hAnsi="Arial" w:cs="Arial"/>
        </w:rPr>
        <w:t>structional factors that might a</w:t>
      </w:r>
      <w:r w:rsidRPr="00002D77">
        <w:rPr>
          <w:rFonts w:ascii="Arial" w:hAnsi="Arial" w:cs="Arial"/>
        </w:rPr>
        <w:t xml:space="preserve">ffect acquisition, such as </w:t>
      </w:r>
      <w:r w:rsidR="00CA5771" w:rsidRPr="00002D77">
        <w:rPr>
          <w:rFonts w:ascii="Arial" w:hAnsi="Arial" w:cs="Arial"/>
        </w:rPr>
        <w:t xml:space="preserve">motivation </w:t>
      </w:r>
      <w:r w:rsidRPr="00002D77">
        <w:rPr>
          <w:rFonts w:ascii="Arial" w:hAnsi="Arial" w:cs="Arial"/>
        </w:rPr>
        <w:t xml:space="preserve">or individual learner characteristics. </w:t>
      </w:r>
    </w:p>
    <w:p w14:paraId="7375FB3A" w14:textId="22F84136" w:rsidR="00C255DA" w:rsidRPr="00002D77" w:rsidRDefault="00577E13" w:rsidP="00CB7920">
      <w:pPr>
        <w:ind w:firstLine="720"/>
        <w:rPr>
          <w:rFonts w:ascii="Arial" w:hAnsi="Arial" w:cs="Arial"/>
        </w:rPr>
      </w:pPr>
      <w:r w:rsidRPr="00002D77">
        <w:rPr>
          <w:rFonts w:ascii="Arial" w:hAnsi="Arial" w:cs="Arial"/>
        </w:rPr>
        <w:t xml:space="preserve">As a result of this survey of the available research at the time, </w:t>
      </w:r>
      <w:r w:rsidR="00A65E15" w:rsidRPr="00002D77">
        <w:rPr>
          <w:rFonts w:ascii="Arial" w:hAnsi="Arial" w:cs="Arial"/>
        </w:rPr>
        <w:t>Ellis (1985) formulated</w:t>
      </w:r>
      <w:r w:rsidR="00CA5771" w:rsidRPr="00002D77">
        <w:rPr>
          <w:rFonts w:ascii="Arial" w:hAnsi="Arial" w:cs="Arial"/>
        </w:rPr>
        <w:t xml:space="preserve"> what he called the </w:t>
      </w:r>
      <w:r w:rsidR="001D5552" w:rsidRPr="00002D77">
        <w:rPr>
          <w:rFonts w:ascii="Arial" w:hAnsi="Arial" w:cs="Arial"/>
          <w:i/>
        </w:rPr>
        <w:t>weak interface p</w:t>
      </w:r>
      <w:r w:rsidR="00A65E15" w:rsidRPr="00002D77">
        <w:rPr>
          <w:rFonts w:ascii="Arial" w:hAnsi="Arial" w:cs="Arial"/>
          <w:i/>
        </w:rPr>
        <w:t>osition</w:t>
      </w:r>
      <w:r w:rsidR="003D5CE6" w:rsidRPr="00002D77">
        <w:rPr>
          <w:rFonts w:ascii="Arial" w:hAnsi="Arial" w:cs="Arial"/>
          <w:i/>
        </w:rPr>
        <w:t xml:space="preserve">. </w:t>
      </w:r>
      <w:r w:rsidR="003D5CE6" w:rsidRPr="00002D77">
        <w:rPr>
          <w:rFonts w:ascii="Arial" w:hAnsi="Arial" w:cs="Arial"/>
        </w:rPr>
        <w:t>This position</w:t>
      </w:r>
      <w:r w:rsidR="00A539D9" w:rsidRPr="00002D77">
        <w:rPr>
          <w:rFonts w:ascii="Arial" w:hAnsi="Arial" w:cs="Arial"/>
        </w:rPr>
        <w:t xml:space="preserve"> argued that was indeed a connection between deductive and inductive learning of second languages, but that this connection </w:t>
      </w:r>
      <w:r w:rsidR="003D0741" w:rsidRPr="00002D77">
        <w:rPr>
          <w:rFonts w:ascii="Arial" w:hAnsi="Arial" w:cs="Arial"/>
        </w:rPr>
        <w:t xml:space="preserve">was </w:t>
      </w:r>
      <w:r w:rsidR="00E60887" w:rsidRPr="00002D77">
        <w:rPr>
          <w:rFonts w:ascii="Arial" w:hAnsi="Arial" w:cs="Arial"/>
        </w:rPr>
        <w:t xml:space="preserve">complex and dependent on context. He recommended that </w:t>
      </w:r>
      <w:r w:rsidR="00A65E15" w:rsidRPr="00002D77">
        <w:rPr>
          <w:rFonts w:ascii="Arial" w:hAnsi="Arial" w:cs="Arial"/>
        </w:rPr>
        <w:t xml:space="preserve">explicit instruction </w:t>
      </w:r>
      <w:r w:rsidR="00E60887" w:rsidRPr="00002D77">
        <w:rPr>
          <w:rFonts w:ascii="Arial" w:hAnsi="Arial" w:cs="Arial"/>
        </w:rPr>
        <w:t xml:space="preserve">be viewed as a process of </w:t>
      </w:r>
      <w:r w:rsidR="00A65E15" w:rsidRPr="00002D77">
        <w:rPr>
          <w:rFonts w:ascii="Arial" w:hAnsi="Arial" w:cs="Arial"/>
          <w:i/>
        </w:rPr>
        <w:t>consciousness-raising</w:t>
      </w:r>
      <w:r w:rsidR="00A65E15" w:rsidRPr="00002D77">
        <w:rPr>
          <w:rFonts w:ascii="Arial" w:hAnsi="Arial" w:cs="Arial"/>
        </w:rPr>
        <w:t xml:space="preserve"> </w:t>
      </w:r>
      <w:r w:rsidR="00D84371" w:rsidRPr="00002D77">
        <w:rPr>
          <w:rFonts w:ascii="Arial" w:hAnsi="Arial" w:cs="Arial"/>
        </w:rPr>
        <w:t>in which the explicit and deductive treatment of grammar be used to alert learners to the structural content embedded within communicative activit</w:t>
      </w:r>
      <w:r w:rsidR="00BC6E6A" w:rsidRPr="00002D77">
        <w:rPr>
          <w:rFonts w:ascii="Arial" w:hAnsi="Arial" w:cs="Arial"/>
        </w:rPr>
        <w:t xml:space="preserve">ies. A cognitive </w:t>
      </w:r>
      <w:r w:rsidR="00CB68AC" w:rsidRPr="00002D77">
        <w:rPr>
          <w:rFonts w:ascii="Arial" w:hAnsi="Arial" w:cs="Arial"/>
        </w:rPr>
        <w:t xml:space="preserve">or metalinguistic </w:t>
      </w:r>
      <w:r w:rsidR="00BC6E6A" w:rsidRPr="00002D77">
        <w:rPr>
          <w:rFonts w:ascii="Arial" w:hAnsi="Arial" w:cs="Arial"/>
        </w:rPr>
        <w:t xml:space="preserve">understanding of target language </w:t>
      </w:r>
      <w:r w:rsidR="00C255DA" w:rsidRPr="00002D77">
        <w:rPr>
          <w:rFonts w:ascii="Arial" w:hAnsi="Arial" w:cs="Arial"/>
        </w:rPr>
        <w:t>structure</w:t>
      </w:r>
      <w:r w:rsidR="0041704F" w:rsidRPr="00002D77">
        <w:rPr>
          <w:rFonts w:ascii="Arial" w:hAnsi="Arial" w:cs="Arial"/>
        </w:rPr>
        <w:t>s</w:t>
      </w:r>
      <w:r w:rsidR="00BC6E6A" w:rsidRPr="00002D77">
        <w:rPr>
          <w:rFonts w:ascii="Arial" w:hAnsi="Arial" w:cs="Arial"/>
        </w:rPr>
        <w:t xml:space="preserve"> helps </w:t>
      </w:r>
      <w:r w:rsidR="00C255DA" w:rsidRPr="00002D77">
        <w:rPr>
          <w:rFonts w:ascii="Arial" w:hAnsi="Arial" w:cs="Arial"/>
        </w:rPr>
        <w:t xml:space="preserve">enhance </w:t>
      </w:r>
      <w:r w:rsidR="0041704F" w:rsidRPr="00002D77">
        <w:rPr>
          <w:rFonts w:ascii="Arial" w:hAnsi="Arial" w:cs="Arial"/>
        </w:rPr>
        <w:t>learning</w:t>
      </w:r>
      <w:r w:rsidR="00C255DA" w:rsidRPr="00002D77">
        <w:rPr>
          <w:rFonts w:ascii="Arial" w:hAnsi="Arial" w:cs="Arial"/>
        </w:rPr>
        <w:t xml:space="preserve"> by giving </w:t>
      </w:r>
      <w:r w:rsidR="00BC6E6A" w:rsidRPr="00002D77">
        <w:rPr>
          <w:rFonts w:ascii="Arial" w:hAnsi="Arial" w:cs="Arial"/>
        </w:rPr>
        <w:t>learners</w:t>
      </w:r>
      <w:r w:rsidR="00C255DA" w:rsidRPr="00002D77">
        <w:rPr>
          <w:rFonts w:ascii="Arial" w:hAnsi="Arial" w:cs="Arial"/>
        </w:rPr>
        <w:t xml:space="preserve"> opportunities to concretely </w:t>
      </w:r>
      <w:r w:rsidR="0041704F" w:rsidRPr="00002D77">
        <w:rPr>
          <w:rFonts w:ascii="Arial" w:hAnsi="Arial" w:cs="Arial"/>
          <w:i/>
        </w:rPr>
        <w:t>notice</w:t>
      </w:r>
      <w:r w:rsidR="00C255DA" w:rsidRPr="00002D77">
        <w:rPr>
          <w:rFonts w:ascii="Arial" w:hAnsi="Arial" w:cs="Arial"/>
          <w:i/>
        </w:rPr>
        <w:t xml:space="preserve"> </w:t>
      </w:r>
      <w:r w:rsidR="0041704F" w:rsidRPr="00002D77">
        <w:rPr>
          <w:rFonts w:ascii="Arial" w:hAnsi="Arial" w:cs="Arial"/>
        </w:rPr>
        <w:t xml:space="preserve">grammatical structures within the </w:t>
      </w:r>
      <w:r w:rsidR="0041704F" w:rsidRPr="00002D77">
        <w:rPr>
          <w:rFonts w:ascii="Arial" w:hAnsi="Arial" w:cs="Arial"/>
          <w:i/>
        </w:rPr>
        <w:t xml:space="preserve">input </w:t>
      </w:r>
      <w:r w:rsidR="0041704F" w:rsidRPr="00002D77">
        <w:rPr>
          <w:rFonts w:ascii="Arial" w:hAnsi="Arial" w:cs="Arial"/>
        </w:rPr>
        <w:t xml:space="preserve">provided by the teacher </w:t>
      </w:r>
      <w:r w:rsidR="00702C6E" w:rsidRPr="00002D77">
        <w:rPr>
          <w:rFonts w:ascii="Arial" w:hAnsi="Arial" w:cs="Arial"/>
        </w:rPr>
        <w:t xml:space="preserve">and </w:t>
      </w:r>
      <w:r w:rsidR="00702C6E" w:rsidRPr="00002D77">
        <w:rPr>
          <w:rFonts w:ascii="Arial" w:hAnsi="Arial" w:cs="Arial"/>
          <w:i/>
        </w:rPr>
        <w:t>noticing the gap</w:t>
      </w:r>
      <w:r w:rsidR="00702C6E" w:rsidRPr="00002D77">
        <w:rPr>
          <w:rFonts w:ascii="Arial" w:hAnsi="Arial" w:cs="Arial"/>
        </w:rPr>
        <w:t xml:space="preserve"> between </w:t>
      </w:r>
      <w:r w:rsidR="0041704F" w:rsidRPr="00002D77">
        <w:rPr>
          <w:rFonts w:ascii="Arial" w:hAnsi="Arial" w:cs="Arial"/>
        </w:rPr>
        <w:t xml:space="preserve">this </w:t>
      </w:r>
      <w:r w:rsidR="00702C6E" w:rsidRPr="00002D77">
        <w:rPr>
          <w:rFonts w:ascii="Arial" w:hAnsi="Arial" w:cs="Arial"/>
          <w:i/>
        </w:rPr>
        <w:t>input</w:t>
      </w:r>
      <w:r w:rsidR="00702C6E" w:rsidRPr="00002D77">
        <w:rPr>
          <w:rFonts w:ascii="Arial" w:hAnsi="Arial" w:cs="Arial"/>
        </w:rPr>
        <w:t xml:space="preserve"> and their own </w:t>
      </w:r>
      <w:r w:rsidR="00702C6E" w:rsidRPr="00002D77">
        <w:rPr>
          <w:rFonts w:ascii="Arial" w:hAnsi="Arial" w:cs="Arial"/>
          <w:i/>
        </w:rPr>
        <w:t>output</w:t>
      </w:r>
      <w:r w:rsidR="00702C6E" w:rsidRPr="00002D77">
        <w:rPr>
          <w:rFonts w:ascii="Arial" w:hAnsi="Arial" w:cs="Arial"/>
        </w:rPr>
        <w:t>.</w:t>
      </w:r>
    </w:p>
    <w:p w14:paraId="0AB70BD7" w14:textId="0C922CA8" w:rsidR="00A65E15" w:rsidRPr="00002D77" w:rsidRDefault="001D5552" w:rsidP="00CB7920">
      <w:pPr>
        <w:ind w:firstLine="720"/>
        <w:rPr>
          <w:rFonts w:ascii="Arial" w:hAnsi="Arial" w:cs="Arial"/>
        </w:rPr>
      </w:pPr>
      <w:r w:rsidRPr="00002D77">
        <w:rPr>
          <w:rFonts w:ascii="Arial" w:hAnsi="Arial" w:cs="Arial"/>
        </w:rPr>
        <w:t xml:space="preserve">Ellis (1985) argued that this </w:t>
      </w:r>
      <w:r w:rsidR="004E3C97" w:rsidRPr="00002D77">
        <w:rPr>
          <w:rFonts w:ascii="Arial" w:hAnsi="Arial" w:cs="Arial"/>
        </w:rPr>
        <w:t>position</w:t>
      </w:r>
      <w:r w:rsidR="00620D96" w:rsidRPr="00002D77">
        <w:rPr>
          <w:rFonts w:ascii="Arial" w:hAnsi="Arial" w:cs="Arial"/>
        </w:rPr>
        <w:t xml:space="preserve"> </w:t>
      </w:r>
      <w:r w:rsidR="00D77CBE" w:rsidRPr="00002D77">
        <w:rPr>
          <w:rFonts w:ascii="Arial" w:hAnsi="Arial" w:cs="Arial"/>
        </w:rPr>
        <w:t>helped</w:t>
      </w:r>
      <w:r w:rsidR="00A65E15" w:rsidRPr="00002D77">
        <w:rPr>
          <w:rFonts w:ascii="Arial" w:hAnsi="Arial" w:cs="Arial"/>
        </w:rPr>
        <w:t xml:space="preserve"> combine structured syllabi with those that are functional or task based</w:t>
      </w:r>
      <w:r w:rsidR="00CB68AC" w:rsidRPr="00002D77">
        <w:rPr>
          <w:rFonts w:ascii="Arial" w:hAnsi="Arial" w:cs="Arial"/>
        </w:rPr>
        <w:t>.</w:t>
      </w:r>
      <w:r w:rsidR="004E3C97" w:rsidRPr="00002D77">
        <w:rPr>
          <w:rFonts w:ascii="Arial" w:hAnsi="Arial" w:cs="Arial"/>
        </w:rPr>
        <w:t xml:space="preserve"> He further argued that </w:t>
      </w:r>
      <w:r w:rsidR="00A65E15" w:rsidRPr="00002D77">
        <w:rPr>
          <w:rFonts w:ascii="Arial" w:hAnsi="Arial" w:cs="Arial"/>
        </w:rPr>
        <w:t>two types of conscio</w:t>
      </w:r>
      <w:r w:rsidR="004E3C97" w:rsidRPr="00002D77">
        <w:rPr>
          <w:rFonts w:ascii="Arial" w:hAnsi="Arial" w:cs="Arial"/>
        </w:rPr>
        <w:t xml:space="preserve">usness-raising activities exist. One is </w:t>
      </w:r>
      <w:r w:rsidR="000B1607" w:rsidRPr="00002D77">
        <w:rPr>
          <w:rFonts w:ascii="Arial" w:hAnsi="Arial" w:cs="Arial"/>
        </w:rPr>
        <w:t xml:space="preserve">for comprehension and is aimed at enhancing </w:t>
      </w:r>
      <w:r w:rsidR="000B1607" w:rsidRPr="00002D77">
        <w:rPr>
          <w:rFonts w:ascii="Arial" w:hAnsi="Arial" w:cs="Arial"/>
          <w:i/>
        </w:rPr>
        <w:t>i</w:t>
      </w:r>
      <w:r w:rsidR="00A65E15" w:rsidRPr="00002D77">
        <w:rPr>
          <w:rFonts w:ascii="Arial" w:hAnsi="Arial" w:cs="Arial"/>
          <w:i/>
        </w:rPr>
        <w:t>ntake</w:t>
      </w:r>
      <w:r w:rsidR="00A65E15" w:rsidRPr="00002D77">
        <w:rPr>
          <w:rFonts w:ascii="Arial" w:hAnsi="Arial" w:cs="Arial"/>
        </w:rPr>
        <w:t xml:space="preserve"> (</w:t>
      </w:r>
      <w:r w:rsidR="000B1607" w:rsidRPr="00002D77">
        <w:rPr>
          <w:rFonts w:ascii="Arial" w:hAnsi="Arial" w:cs="Arial"/>
        </w:rPr>
        <w:t>the recognition</w:t>
      </w:r>
      <w:r w:rsidR="00A65E15" w:rsidRPr="00002D77">
        <w:rPr>
          <w:rFonts w:ascii="Arial" w:hAnsi="Arial" w:cs="Arial"/>
        </w:rPr>
        <w:t xml:space="preserve"> and understand</w:t>
      </w:r>
      <w:r w:rsidR="000B1607" w:rsidRPr="00002D77">
        <w:rPr>
          <w:rFonts w:ascii="Arial" w:hAnsi="Arial" w:cs="Arial"/>
        </w:rPr>
        <w:t xml:space="preserve">ing of </w:t>
      </w:r>
      <w:r w:rsidR="00A65E15" w:rsidRPr="00002D77">
        <w:rPr>
          <w:rFonts w:ascii="Arial" w:hAnsi="Arial" w:cs="Arial"/>
        </w:rPr>
        <w:t>features of the input)</w:t>
      </w:r>
      <w:r w:rsidR="000B1607" w:rsidRPr="00002D77">
        <w:rPr>
          <w:rFonts w:ascii="Arial" w:hAnsi="Arial" w:cs="Arial"/>
        </w:rPr>
        <w:t xml:space="preserve">. The other is </w:t>
      </w:r>
      <w:r w:rsidR="00771A8D" w:rsidRPr="00002D77">
        <w:rPr>
          <w:rFonts w:ascii="Arial" w:hAnsi="Arial" w:cs="Arial"/>
        </w:rPr>
        <w:t>for the purposes of building explicit metalinguistic understanding of the target language.</w:t>
      </w:r>
      <w:r w:rsidR="00A44269" w:rsidRPr="00002D77">
        <w:rPr>
          <w:rFonts w:ascii="Arial" w:hAnsi="Arial" w:cs="Arial"/>
        </w:rPr>
        <w:t xml:space="preserve"> </w:t>
      </w:r>
      <w:r w:rsidR="00620D96" w:rsidRPr="00002D77">
        <w:rPr>
          <w:rFonts w:ascii="Arial" w:hAnsi="Arial" w:cs="Arial"/>
        </w:rPr>
        <w:t xml:space="preserve">He </w:t>
      </w:r>
      <w:r w:rsidR="00A44269" w:rsidRPr="00002D77">
        <w:rPr>
          <w:rFonts w:ascii="Arial" w:hAnsi="Arial" w:cs="Arial"/>
        </w:rPr>
        <w:t xml:space="preserve">did have a number of caveats, however. He noted that deductive </w:t>
      </w:r>
      <w:r w:rsidR="00A65E15" w:rsidRPr="00002D77">
        <w:rPr>
          <w:rFonts w:ascii="Arial" w:hAnsi="Arial" w:cs="Arial"/>
        </w:rPr>
        <w:t xml:space="preserve">instruction </w:t>
      </w:r>
      <w:r w:rsidR="00A44269" w:rsidRPr="00002D77">
        <w:rPr>
          <w:rFonts w:ascii="Arial" w:hAnsi="Arial" w:cs="Arial"/>
        </w:rPr>
        <w:t xml:space="preserve">is most </w:t>
      </w:r>
      <w:r w:rsidR="008458F3" w:rsidRPr="00002D77">
        <w:rPr>
          <w:rFonts w:ascii="Arial" w:hAnsi="Arial" w:cs="Arial"/>
        </w:rPr>
        <w:t>appropriate</w:t>
      </w:r>
      <w:r w:rsidR="00A44269" w:rsidRPr="00002D77">
        <w:rPr>
          <w:rFonts w:ascii="Arial" w:hAnsi="Arial" w:cs="Arial"/>
        </w:rPr>
        <w:t xml:space="preserve"> at </w:t>
      </w:r>
      <w:r w:rsidR="00A65E15" w:rsidRPr="00002D77">
        <w:rPr>
          <w:rFonts w:ascii="Arial" w:hAnsi="Arial" w:cs="Arial"/>
        </w:rPr>
        <w:t xml:space="preserve">higher levels of second language grammatical </w:t>
      </w:r>
      <w:r w:rsidR="008458F3" w:rsidRPr="00002D77">
        <w:rPr>
          <w:rFonts w:ascii="Arial" w:hAnsi="Arial" w:cs="Arial"/>
        </w:rPr>
        <w:t xml:space="preserve">ability in which accuracy is of prime importance. He also noted that deductive </w:t>
      </w:r>
      <w:r w:rsidR="00A65E15" w:rsidRPr="00002D77">
        <w:rPr>
          <w:rFonts w:ascii="Arial" w:hAnsi="Arial" w:cs="Arial"/>
        </w:rPr>
        <w:t xml:space="preserve">instruction </w:t>
      </w:r>
      <w:r w:rsidR="008458F3" w:rsidRPr="00002D77">
        <w:rPr>
          <w:rFonts w:ascii="Arial" w:hAnsi="Arial" w:cs="Arial"/>
        </w:rPr>
        <w:t xml:space="preserve">should </w:t>
      </w:r>
      <w:r w:rsidR="00DB54C3" w:rsidRPr="00002D77">
        <w:rPr>
          <w:rFonts w:ascii="Arial" w:hAnsi="Arial" w:cs="Arial"/>
        </w:rPr>
        <w:t xml:space="preserve">not </w:t>
      </w:r>
      <w:r w:rsidR="008458F3" w:rsidRPr="00002D77">
        <w:rPr>
          <w:rFonts w:ascii="Arial" w:hAnsi="Arial" w:cs="Arial"/>
        </w:rPr>
        <w:t xml:space="preserve">be </w:t>
      </w:r>
      <w:r w:rsidR="00A65E15" w:rsidRPr="00002D77">
        <w:rPr>
          <w:rFonts w:ascii="Arial" w:hAnsi="Arial" w:cs="Arial"/>
        </w:rPr>
        <w:t xml:space="preserve">directed at a feature that learners </w:t>
      </w:r>
      <w:r w:rsidR="00DB54C3" w:rsidRPr="00002D77">
        <w:rPr>
          <w:rFonts w:ascii="Arial" w:hAnsi="Arial" w:cs="Arial"/>
        </w:rPr>
        <w:t xml:space="preserve">are </w:t>
      </w:r>
      <w:r w:rsidR="00A65E15" w:rsidRPr="00002D77">
        <w:rPr>
          <w:rFonts w:ascii="Arial" w:hAnsi="Arial" w:cs="Arial"/>
        </w:rPr>
        <w:t xml:space="preserve">not </w:t>
      </w:r>
      <w:r w:rsidR="00DB54C3" w:rsidRPr="00002D77">
        <w:rPr>
          <w:rFonts w:ascii="Arial" w:hAnsi="Arial" w:cs="Arial"/>
        </w:rPr>
        <w:t xml:space="preserve">yet </w:t>
      </w:r>
      <w:r w:rsidR="00A65E15" w:rsidRPr="00002D77">
        <w:rPr>
          <w:rFonts w:ascii="Arial" w:hAnsi="Arial" w:cs="Arial"/>
        </w:rPr>
        <w:t xml:space="preserve">ready </w:t>
      </w:r>
      <w:r w:rsidR="00DB54C3" w:rsidRPr="00002D77">
        <w:rPr>
          <w:rFonts w:ascii="Arial" w:hAnsi="Arial" w:cs="Arial"/>
        </w:rPr>
        <w:t>or do not have the ability to acquire</w:t>
      </w:r>
      <w:r w:rsidR="00A65E15" w:rsidRPr="00002D77">
        <w:rPr>
          <w:rFonts w:ascii="Arial" w:hAnsi="Arial" w:cs="Arial"/>
        </w:rPr>
        <w:t xml:space="preserve"> implicitly</w:t>
      </w:r>
      <w:r w:rsidR="00DB54C3" w:rsidRPr="00002D77">
        <w:rPr>
          <w:rFonts w:ascii="Arial" w:hAnsi="Arial" w:cs="Arial"/>
        </w:rPr>
        <w:t>.</w:t>
      </w:r>
      <w:r w:rsidR="00620D96" w:rsidRPr="00002D77">
        <w:rPr>
          <w:rFonts w:ascii="Arial" w:hAnsi="Arial" w:cs="Arial"/>
        </w:rPr>
        <w:t xml:space="preserve"> In sum, Ellis </w:t>
      </w:r>
      <w:r w:rsidR="006E04E4" w:rsidRPr="00002D77">
        <w:rPr>
          <w:rFonts w:ascii="Arial" w:hAnsi="Arial" w:cs="Arial"/>
        </w:rPr>
        <w:t>argued that</w:t>
      </w:r>
      <w:r w:rsidR="00090110" w:rsidRPr="00002D77">
        <w:rPr>
          <w:rFonts w:ascii="Arial" w:hAnsi="Arial" w:cs="Arial"/>
        </w:rPr>
        <w:t xml:space="preserve"> </w:t>
      </w:r>
      <w:r w:rsidR="00A65E15" w:rsidRPr="00002D77">
        <w:rPr>
          <w:rFonts w:ascii="Arial" w:hAnsi="Arial" w:cs="Arial"/>
        </w:rPr>
        <w:t xml:space="preserve">explicit knowledge </w:t>
      </w:r>
      <w:r w:rsidR="006E04E4" w:rsidRPr="00002D77">
        <w:rPr>
          <w:rFonts w:ascii="Arial" w:hAnsi="Arial" w:cs="Arial"/>
        </w:rPr>
        <w:t xml:space="preserve">is </w:t>
      </w:r>
      <w:r w:rsidR="00A65E15" w:rsidRPr="00002D77">
        <w:rPr>
          <w:rFonts w:ascii="Arial" w:hAnsi="Arial" w:cs="Arial"/>
        </w:rPr>
        <w:t>convert</w:t>
      </w:r>
      <w:r w:rsidR="006E04E4" w:rsidRPr="00002D77">
        <w:rPr>
          <w:rFonts w:ascii="Arial" w:hAnsi="Arial" w:cs="Arial"/>
        </w:rPr>
        <w:t>ed</w:t>
      </w:r>
      <w:r w:rsidR="00A65E15" w:rsidRPr="00002D77">
        <w:rPr>
          <w:rFonts w:ascii="Arial" w:hAnsi="Arial" w:cs="Arial"/>
        </w:rPr>
        <w:t xml:space="preserve"> into implicit knowledge </w:t>
      </w:r>
      <w:r w:rsidR="006E04E4" w:rsidRPr="00002D77">
        <w:rPr>
          <w:rFonts w:ascii="Arial" w:hAnsi="Arial" w:cs="Arial"/>
        </w:rPr>
        <w:t xml:space="preserve">only </w:t>
      </w:r>
      <w:r w:rsidR="00A65E15" w:rsidRPr="00002D77">
        <w:rPr>
          <w:rFonts w:ascii="Arial" w:hAnsi="Arial" w:cs="Arial"/>
        </w:rPr>
        <w:t xml:space="preserve">under </w:t>
      </w:r>
      <w:r w:rsidR="006E04E4" w:rsidRPr="00002D77">
        <w:rPr>
          <w:rFonts w:ascii="Arial" w:hAnsi="Arial" w:cs="Arial"/>
        </w:rPr>
        <w:t xml:space="preserve">particular </w:t>
      </w:r>
      <w:r w:rsidR="00A65E15" w:rsidRPr="00002D77">
        <w:rPr>
          <w:rFonts w:ascii="Arial" w:hAnsi="Arial" w:cs="Arial"/>
        </w:rPr>
        <w:t>circumstances related stage</w:t>
      </w:r>
      <w:r w:rsidR="00A302C5" w:rsidRPr="00002D77">
        <w:rPr>
          <w:rFonts w:ascii="Arial" w:hAnsi="Arial" w:cs="Arial"/>
        </w:rPr>
        <w:t>s</w:t>
      </w:r>
      <w:r w:rsidR="00A65E15" w:rsidRPr="00002D77">
        <w:rPr>
          <w:rFonts w:ascii="Arial" w:hAnsi="Arial" w:cs="Arial"/>
        </w:rPr>
        <w:t xml:space="preserve"> of </w:t>
      </w:r>
      <w:r w:rsidR="00A302C5" w:rsidRPr="00002D77">
        <w:rPr>
          <w:rFonts w:ascii="Arial" w:hAnsi="Arial" w:cs="Arial"/>
        </w:rPr>
        <w:t>second language acquisition.</w:t>
      </w:r>
    </w:p>
    <w:p w14:paraId="1DB403EB" w14:textId="77777777" w:rsidR="00AC3500" w:rsidRPr="00002D77" w:rsidRDefault="00AC3500" w:rsidP="00AC3500">
      <w:pPr>
        <w:widowControl w:val="0"/>
        <w:autoSpaceDE w:val="0"/>
        <w:autoSpaceDN w:val="0"/>
        <w:adjustRightInd w:val="0"/>
        <w:ind w:firstLine="720"/>
        <w:rPr>
          <w:rFonts w:ascii="Arial" w:hAnsi="Arial" w:cs="Arial"/>
        </w:rPr>
      </w:pPr>
      <w:r w:rsidRPr="00002D77">
        <w:rPr>
          <w:rFonts w:ascii="Arial" w:hAnsi="Arial" w:cs="Arial"/>
          <w:color w:val="1C1C1C"/>
        </w:rPr>
        <w:t xml:space="preserve">In a comprehensive review of the literature, </w:t>
      </w:r>
      <w:proofErr w:type="gramStart"/>
      <w:r w:rsidRPr="00002D77">
        <w:rPr>
          <w:rFonts w:ascii="Arial" w:hAnsi="Arial" w:cs="Arial"/>
          <w:color w:val="1C1C1C"/>
        </w:rPr>
        <w:t>Long</w:t>
      </w:r>
      <w:proofErr w:type="gramEnd"/>
      <w:r w:rsidRPr="00002D77">
        <w:rPr>
          <w:rFonts w:ascii="Arial" w:hAnsi="Arial" w:cs="Arial"/>
          <w:color w:val="1C1C1C"/>
        </w:rPr>
        <w:t xml:space="preserve"> (1988) developed the pedagogical approach to language teaching that he termed </w:t>
      </w:r>
      <w:r w:rsidRPr="00002D77">
        <w:rPr>
          <w:rFonts w:ascii="Arial" w:hAnsi="Arial" w:cs="Arial"/>
          <w:i/>
          <w:iCs/>
          <w:color w:val="1C1C1C"/>
        </w:rPr>
        <w:t>Focus on Form</w:t>
      </w:r>
      <w:r w:rsidRPr="00002D77">
        <w:rPr>
          <w:rFonts w:ascii="Arial" w:hAnsi="Arial" w:cs="Arial"/>
          <w:color w:val="1C1C1C"/>
        </w:rPr>
        <w:t xml:space="preserve">. He argued that there was a clear lack of support in the literature for what he termed </w:t>
      </w:r>
      <w:r w:rsidRPr="00002D77">
        <w:rPr>
          <w:rFonts w:ascii="Arial" w:hAnsi="Arial" w:cs="Arial"/>
          <w:i/>
          <w:iCs/>
          <w:color w:val="1C1C1C"/>
        </w:rPr>
        <w:t>focus on forms</w:t>
      </w:r>
      <w:r w:rsidRPr="00002D77">
        <w:rPr>
          <w:rFonts w:ascii="Arial" w:hAnsi="Arial" w:cs="Arial"/>
          <w:color w:val="1C1C1C"/>
        </w:rPr>
        <w:t xml:space="preserve"> (exclusive focus on the explicit and deductive treatment of grammatical structures) and a strong support for teacher facilitated learning. Long found that, in particular, learners needed to have instructional supported learning opportunities if they were to achieve native-like fluency and accuracy.</w:t>
      </w:r>
    </w:p>
    <w:p w14:paraId="270A135C" w14:textId="64B8082D" w:rsidR="005C5AC2" w:rsidRPr="00002D77" w:rsidRDefault="00AC3500" w:rsidP="005C5AC2">
      <w:pPr>
        <w:rPr>
          <w:rFonts w:ascii="Arial" w:hAnsi="Arial" w:cs="Arial"/>
        </w:rPr>
      </w:pPr>
      <w:r w:rsidRPr="00002D77">
        <w:rPr>
          <w:rFonts w:ascii="Arial" w:hAnsi="Arial" w:cs="Arial"/>
        </w:rPr>
        <w:t xml:space="preserve">The </w:t>
      </w:r>
      <w:r w:rsidRPr="00002D77">
        <w:rPr>
          <w:rFonts w:ascii="Arial" w:hAnsi="Arial" w:cs="Arial"/>
          <w:i/>
        </w:rPr>
        <w:t>Focus on Form Approach</w:t>
      </w:r>
      <w:r w:rsidRPr="00002D77">
        <w:rPr>
          <w:rFonts w:ascii="Arial" w:hAnsi="Arial" w:cs="Arial"/>
        </w:rPr>
        <w:t xml:space="preserve"> is based on the belief that classroom treatment should feature a mixture of inductive and inductive approaches to the treatment of grammar that is either explicit or implicit, depending on the type of structure to be mastered and the characteristics of the learners in question. </w:t>
      </w:r>
      <w:r w:rsidR="002D039A" w:rsidRPr="00002D77">
        <w:rPr>
          <w:rFonts w:ascii="Arial" w:hAnsi="Arial" w:cs="Arial"/>
        </w:rPr>
        <w:t xml:space="preserve">It combines methodology </w:t>
      </w:r>
      <w:r w:rsidR="00024E5D" w:rsidRPr="00002D77">
        <w:rPr>
          <w:rFonts w:ascii="Arial" w:hAnsi="Arial" w:cs="Arial"/>
        </w:rPr>
        <w:t xml:space="preserve">based on fluency goals (functional communication) and those based on accuracy (structure). </w:t>
      </w:r>
      <w:proofErr w:type="gramStart"/>
      <w:r w:rsidR="00024E5D" w:rsidRPr="00002D77">
        <w:rPr>
          <w:rFonts w:ascii="Arial" w:hAnsi="Arial" w:cs="Arial"/>
        </w:rPr>
        <w:t xml:space="preserve">As </w:t>
      </w:r>
      <w:proofErr w:type="spellStart"/>
      <w:r w:rsidR="002D039A" w:rsidRPr="00002D77">
        <w:rPr>
          <w:rFonts w:ascii="Arial" w:hAnsi="Arial" w:cs="Arial"/>
        </w:rPr>
        <w:t>Nassaji</w:t>
      </w:r>
      <w:proofErr w:type="spellEnd"/>
      <w:r w:rsidR="002D039A" w:rsidRPr="00002D77">
        <w:rPr>
          <w:rFonts w:ascii="Arial" w:hAnsi="Arial" w:cs="Arial"/>
        </w:rPr>
        <w:t xml:space="preserve"> and </w:t>
      </w:r>
      <w:proofErr w:type="spellStart"/>
      <w:r w:rsidR="002D039A" w:rsidRPr="00002D77">
        <w:rPr>
          <w:rFonts w:ascii="Arial" w:hAnsi="Arial" w:cs="Arial"/>
        </w:rPr>
        <w:t>Fotos</w:t>
      </w:r>
      <w:proofErr w:type="spellEnd"/>
      <w:r w:rsidR="002D039A" w:rsidRPr="00002D77">
        <w:rPr>
          <w:rFonts w:ascii="Arial" w:hAnsi="Arial" w:cs="Arial"/>
        </w:rPr>
        <w:t xml:space="preserve"> (2011</w:t>
      </w:r>
      <w:r w:rsidR="00024E5D" w:rsidRPr="00002D77">
        <w:rPr>
          <w:rFonts w:ascii="Arial" w:hAnsi="Arial" w:cs="Arial"/>
        </w:rPr>
        <w:t>) put it, “</w:t>
      </w:r>
      <w:r w:rsidR="00561E5D" w:rsidRPr="00002D77">
        <w:rPr>
          <w:rFonts w:ascii="Arial" w:hAnsi="Arial" w:cs="Arial"/>
        </w:rPr>
        <w:t>a focus on form means that grammatical concept</w:t>
      </w:r>
      <w:r w:rsidR="000368B9" w:rsidRPr="00002D77">
        <w:rPr>
          <w:rFonts w:ascii="Arial" w:hAnsi="Arial" w:cs="Arial"/>
        </w:rPr>
        <w:t xml:space="preserve">s may be taught, but… </w:t>
      </w:r>
      <w:r w:rsidR="00561E5D" w:rsidRPr="00002D77">
        <w:rPr>
          <w:rFonts w:ascii="Arial" w:hAnsi="Arial" w:cs="Arial"/>
        </w:rPr>
        <w:t>within a frame</w:t>
      </w:r>
      <w:r w:rsidR="000368B9" w:rsidRPr="00002D77">
        <w:rPr>
          <w:rFonts w:ascii="Arial" w:hAnsi="Arial" w:cs="Arial"/>
        </w:rPr>
        <w:t>work of communicative aims” (</w:t>
      </w:r>
      <w:r w:rsidR="005C5AC2" w:rsidRPr="00002D77">
        <w:rPr>
          <w:rFonts w:ascii="Arial" w:hAnsi="Arial" w:cs="Arial"/>
        </w:rPr>
        <w:t>p.13).</w:t>
      </w:r>
      <w:proofErr w:type="gramEnd"/>
    </w:p>
    <w:p w14:paraId="1E071B2D" w14:textId="41BF9818" w:rsidR="00AC3500" w:rsidRPr="00002D77" w:rsidRDefault="00561E5D" w:rsidP="00AC3500">
      <w:pPr>
        <w:widowControl w:val="0"/>
        <w:autoSpaceDE w:val="0"/>
        <w:autoSpaceDN w:val="0"/>
        <w:adjustRightInd w:val="0"/>
        <w:ind w:firstLine="720"/>
        <w:rPr>
          <w:rFonts w:ascii="Arial" w:hAnsi="Arial" w:cs="Arial"/>
        </w:rPr>
      </w:pPr>
      <w:r w:rsidRPr="00002D77">
        <w:rPr>
          <w:rFonts w:ascii="Arial" w:hAnsi="Arial" w:cs="Arial"/>
        </w:rPr>
        <w:t xml:space="preserve"> </w:t>
      </w:r>
      <w:proofErr w:type="gramStart"/>
      <w:r w:rsidR="00AC3500" w:rsidRPr="00002D77">
        <w:rPr>
          <w:rFonts w:ascii="Arial" w:hAnsi="Arial" w:cs="Arial"/>
        </w:rPr>
        <w:t>Grammar is first covered explicitly by the teacher in such a way as to raise the consciousness of the learner</w:t>
      </w:r>
      <w:proofErr w:type="gramEnd"/>
      <w:r w:rsidR="00AC3500" w:rsidRPr="00002D77">
        <w:rPr>
          <w:rFonts w:ascii="Arial" w:hAnsi="Arial" w:cs="Arial"/>
        </w:rPr>
        <w:t xml:space="preserve">. In other words, the teacher does what is common in all education: makes sure that the learner is alerted to what the subsequent lesson is focused upon. This is followed by communicative practice interspersed with activities that facilitate the learner </w:t>
      </w:r>
      <w:r w:rsidR="00AC3500" w:rsidRPr="00002D77">
        <w:rPr>
          <w:rFonts w:ascii="Arial" w:hAnsi="Arial" w:cs="Arial"/>
          <w:i/>
        </w:rPr>
        <w:t>noticing the gap</w:t>
      </w:r>
      <w:r w:rsidR="00AC3500" w:rsidRPr="00002D77">
        <w:rPr>
          <w:rFonts w:ascii="Arial" w:hAnsi="Arial" w:cs="Arial"/>
        </w:rPr>
        <w:t xml:space="preserve"> between his or her own production and the model of the target language provided by the instructor. This latter measure echoes Swain and </w:t>
      </w:r>
      <w:proofErr w:type="spellStart"/>
      <w:r w:rsidR="00AC3500" w:rsidRPr="00002D77">
        <w:rPr>
          <w:rFonts w:ascii="Arial" w:hAnsi="Arial" w:cs="Arial"/>
        </w:rPr>
        <w:t>Lapkin’s</w:t>
      </w:r>
      <w:proofErr w:type="spellEnd"/>
      <w:r w:rsidR="00AC3500" w:rsidRPr="00002D77">
        <w:rPr>
          <w:rFonts w:ascii="Arial" w:hAnsi="Arial" w:cs="Arial"/>
        </w:rPr>
        <w:t xml:space="preserve"> (1995) argument that </w:t>
      </w:r>
      <w:r w:rsidR="00AC3500" w:rsidRPr="00002D77">
        <w:rPr>
          <w:rFonts w:ascii="Arial" w:hAnsi="Arial" w:cs="Arial"/>
          <w:i/>
        </w:rPr>
        <w:t>output</w:t>
      </w:r>
      <w:r w:rsidR="00AC3500" w:rsidRPr="00002D77">
        <w:rPr>
          <w:rFonts w:ascii="Arial" w:hAnsi="Arial" w:cs="Arial"/>
        </w:rPr>
        <w:t xml:space="preserve"> is essential to the second language learning process because learners must be able to compare their output with a model of the target language. In this way, the Focus on Form approach follows the sequence necessary for successful intake outlined above by Richards (1999)</w:t>
      </w:r>
    </w:p>
    <w:p w14:paraId="598D7EF2" w14:textId="358FF2E9" w:rsidR="00C15B1B" w:rsidRPr="00002D77" w:rsidRDefault="00606ACE" w:rsidP="00C15B1B">
      <w:pPr>
        <w:widowControl w:val="0"/>
        <w:autoSpaceDE w:val="0"/>
        <w:autoSpaceDN w:val="0"/>
        <w:adjustRightInd w:val="0"/>
        <w:ind w:firstLine="720"/>
        <w:rPr>
          <w:rFonts w:ascii="Arial" w:hAnsi="Arial" w:cs="Arial"/>
          <w:color w:val="1C1C1C"/>
        </w:rPr>
      </w:pPr>
      <w:r>
        <w:rPr>
          <w:rFonts w:ascii="Arial" w:hAnsi="Arial" w:cs="Arial"/>
        </w:rPr>
        <w:t>The Focus on F</w:t>
      </w:r>
      <w:r w:rsidR="00AC3500" w:rsidRPr="00002D77">
        <w:rPr>
          <w:rFonts w:ascii="Arial" w:hAnsi="Arial" w:cs="Arial"/>
        </w:rPr>
        <w:t xml:space="preserve">orm approach does argue that there are reasons for teaching explicit grammar for its own sake. Drawing on previous research, Ellis, </w:t>
      </w:r>
      <w:proofErr w:type="spellStart"/>
      <w:r w:rsidR="00AC3500" w:rsidRPr="00002D77">
        <w:rPr>
          <w:rFonts w:ascii="Arial" w:hAnsi="Arial" w:cs="Arial"/>
        </w:rPr>
        <w:t>Loewen</w:t>
      </w:r>
      <w:proofErr w:type="spellEnd"/>
      <w:r w:rsidR="00AC3500" w:rsidRPr="00002D77">
        <w:rPr>
          <w:rFonts w:ascii="Arial" w:hAnsi="Arial" w:cs="Arial"/>
        </w:rPr>
        <w:t xml:space="preserve">, and </w:t>
      </w:r>
      <w:proofErr w:type="spellStart"/>
      <w:r w:rsidR="00AC3500" w:rsidRPr="00002D77">
        <w:rPr>
          <w:rFonts w:ascii="Arial" w:hAnsi="Arial" w:cs="Arial"/>
        </w:rPr>
        <w:t>Erlam</w:t>
      </w:r>
      <w:proofErr w:type="spellEnd"/>
      <w:r w:rsidR="00AC3500" w:rsidRPr="00002D77">
        <w:rPr>
          <w:rFonts w:ascii="Arial" w:hAnsi="Arial" w:cs="Arial"/>
        </w:rPr>
        <w:t xml:space="preserve"> (2006) argue that learners should be alerted to the relative difficulty or usefulness of various grammatical structures (</w:t>
      </w:r>
      <w:r w:rsidR="005C733D">
        <w:rPr>
          <w:rFonts w:ascii="Arial" w:hAnsi="Arial" w:cs="Arial"/>
        </w:rPr>
        <w:t xml:space="preserve">see </w:t>
      </w:r>
      <w:bookmarkStart w:id="0" w:name="_GoBack"/>
      <w:bookmarkEnd w:id="0"/>
      <w:r w:rsidR="00AC3500" w:rsidRPr="00002D77">
        <w:rPr>
          <w:rFonts w:ascii="Arial" w:hAnsi="Arial" w:cs="Arial"/>
        </w:rPr>
        <w:t xml:space="preserve">Widdowson, 1979) and how common a feature is (what </w:t>
      </w:r>
      <w:r w:rsidR="00AC3500" w:rsidRPr="00002D77">
        <w:rPr>
          <w:rFonts w:ascii="Arial" w:hAnsi="Arial" w:cs="Arial"/>
          <w:bCs/>
        </w:rPr>
        <w:t xml:space="preserve">Roman </w:t>
      </w:r>
      <w:proofErr w:type="spellStart"/>
      <w:r w:rsidR="00AC3500" w:rsidRPr="00002D77">
        <w:rPr>
          <w:rFonts w:ascii="Arial" w:hAnsi="Arial" w:cs="Arial"/>
          <w:bCs/>
        </w:rPr>
        <w:t>Jakobson</w:t>
      </w:r>
      <w:proofErr w:type="spellEnd"/>
      <w:r w:rsidR="00AC3500" w:rsidRPr="00002D77">
        <w:rPr>
          <w:rFonts w:ascii="Arial" w:hAnsi="Arial" w:cs="Arial"/>
        </w:rPr>
        <w:t xml:space="preserve"> termed its </w:t>
      </w:r>
      <w:proofErr w:type="spellStart"/>
      <w:r w:rsidR="00AC3500" w:rsidRPr="00002D77">
        <w:rPr>
          <w:rFonts w:ascii="Arial" w:hAnsi="Arial" w:cs="Arial"/>
          <w:i/>
        </w:rPr>
        <w:t>markedness</w:t>
      </w:r>
      <w:proofErr w:type="spellEnd"/>
      <w:r w:rsidR="00AC3500" w:rsidRPr="00002D77">
        <w:rPr>
          <w:rFonts w:ascii="Arial" w:hAnsi="Arial" w:cs="Arial"/>
        </w:rPr>
        <w:t>).</w:t>
      </w:r>
      <w:r w:rsidR="00AC3500" w:rsidRPr="00002D77">
        <w:rPr>
          <w:rFonts w:ascii="Arial" w:hAnsi="Arial" w:cs="Arial"/>
          <w:color w:val="1C1C1C"/>
        </w:rPr>
        <w:t xml:space="preserve"> As </w:t>
      </w:r>
      <w:r w:rsidR="00AC3500" w:rsidRPr="00002D77">
        <w:rPr>
          <w:rFonts w:ascii="Arial" w:hAnsi="Arial" w:cs="Arial"/>
        </w:rPr>
        <w:t xml:space="preserve">Richards &amp; </w:t>
      </w:r>
      <w:r w:rsidR="00AC3500" w:rsidRPr="00002D77">
        <w:rPr>
          <w:rFonts w:ascii="Arial" w:hAnsi="Arial" w:cs="Arial"/>
          <w:bCs/>
        </w:rPr>
        <w:t>Schmidt (1</w:t>
      </w:r>
      <w:r w:rsidR="00AC3500" w:rsidRPr="00002D77">
        <w:rPr>
          <w:rFonts w:ascii="Arial" w:hAnsi="Arial" w:cs="Arial"/>
        </w:rPr>
        <w:t>983)</w:t>
      </w:r>
      <w:r w:rsidR="00AC3500" w:rsidRPr="00002D77">
        <w:rPr>
          <w:rFonts w:ascii="Arial" w:hAnsi="Arial" w:cs="Arial"/>
          <w:color w:val="1C1C1C"/>
        </w:rPr>
        <w:t xml:space="preserve"> argued, the first step students take in learning grammatical features of a language is to </w:t>
      </w:r>
      <w:r w:rsidR="00AC3500" w:rsidRPr="00002D77">
        <w:rPr>
          <w:rFonts w:ascii="Arial" w:hAnsi="Arial" w:cs="Arial"/>
          <w:i/>
          <w:color w:val="1C1C1C"/>
        </w:rPr>
        <w:t>notice</w:t>
      </w:r>
      <w:r w:rsidR="00AC3500" w:rsidRPr="00002D77">
        <w:rPr>
          <w:rFonts w:ascii="Arial" w:hAnsi="Arial" w:cs="Arial"/>
          <w:color w:val="1C1C1C"/>
        </w:rPr>
        <w:t xml:space="preserve"> them.</w:t>
      </w:r>
      <w:r w:rsidR="00AC3500" w:rsidRPr="00002D77">
        <w:rPr>
          <w:rFonts w:ascii="Arial" w:hAnsi="Arial" w:cs="Arial"/>
          <w:color w:val="1C1C1C"/>
          <w:lang w:eastAsia="ja-JP"/>
        </w:rPr>
        <w:t xml:space="preserve"> Ultimately, </w:t>
      </w:r>
      <w:r w:rsidR="00AC3500" w:rsidRPr="00002D77">
        <w:rPr>
          <w:rFonts w:ascii="Arial" w:hAnsi="Arial" w:cs="Arial"/>
          <w:color w:val="1C1C1C"/>
        </w:rPr>
        <w:t>conscious reflection on the nature of language</w:t>
      </w:r>
      <w:r w:rsidR="00AC3500" w:rsidRPr="00002D77">
        <w:rPr>
          <w:rFonts w:ascii="Arial" w:hAnsi="Arial" w:cs="Arial"/>
          <w:color w:val="1C1C1C"/>
          <w:lang w:eastAsia="ja-JP"/>
        </w:rPr>
        <w:t xml:space="preserve"> in general (what Courtney </w:t>
      </w:r>
      <w:proofErr w:type="spellStart"/>
      <w:r w:rsidR="00AC3500" w:rsidRPr="00002D77">
        <w:rPr>
          <w:rFonts w:ascii="Arial" w:hAnsi="Arial" w:cs="Arial"/>
          <w:color w:val="1C1C1C"/>
          <w:lang w:eastAsia="ja-JP"/>
        </w:rPr>
        <w:t>Cazden</w:t>
      </w:r>
      <w:proofErr w:type="spellEnd"/>
      <w:r w:rsidR="00AC3500" w:rsidRPr="00002D77">
        <w:rPr>
          <w:rFonts w:ascii="Arial" w:hAnsi="Arial" w:cs="Arial"/>
          <w:color w:val="1C1C1C"/>
          <w:lang w:eastAsia="ja-JP"/>
        </w:rPr>
        <w:t xml:space="preserve"> termed </w:t>
      </w:r>
      <w:proofErr w:type="spellStart"/>
      <w:r w:rsidR="00AC3500" w:rsidRPr="00002D77">
        <w:rPr>
          <w:rFonts w:ascii="Arial" w:hAnsi="Arial" w:cs="Arial"/>
          <w:i/>
          <w:color w:val="1C1C1C"/>
        </w:rPr>
        <w:t>metalinguistics</w:t>
      </w:r>
      <w:proofErr w:type="spellEnd"/>
      <w:r w:rsidR="00AC3500" w:rsidRPr="00002D77">
        <w:rPr>
          <w:rFonts w:ascii="Arial" w:hAnsi="Arial" w:cs="Arial"/>
          <w:color w:val="1C1C1C"/>
        </w:rPr>
        <w:t>) greatly enhances one’s ability to learn a second language in particular.</w:t>
      </w:r>
    </w:p>
    <w:p w14:paraId="3D9F484D" w14:textId="4C1DD6CD" w:rsidR="00AE574A" w:rsidRPr="00002D77" w:rsidRDefault="00092C75" w:rsidP="00C15B1B">
      <w:pPr>
        <w:widowControl w:val="0"/>
        <w:autoSpaceDE w:val="0"/>
        <w:autoSpaceDN w:val="0"/>
        <w:adjustRightInd w:val="0"/>
        <w:ind w:firstLine="720"/>
        <w:rPr>
          <w:rFonts w:ascii="Arial" w:hAnsi="Arial" w:cs="Arial"/>
        </w:rPr>
      </w:pPr>
      <w:r w:rsidRPr="00002D77">
        <w:rPr>
          <w:rFonts w:ascii="Arial" w:hAnsi="Arial" w:cs="Arial"/>
          <w:color w:val="1C1C1C"/>
        </w:rPr>
        <w:t xml:space="preserve">There has been a recent </w:t>
      </w:r>
      <w:r w:rsidR="009F4983" w:rsidRPr="00002D77">
        <w:rPr>
          <w:rFonts w:ascii="Arial" w:hAnsi="Arial" w:cs="Arial"/>
          <w:color w:val="1C1C1C"/>
        </w:rPr>
        <w:t>explosion</w:t>
      </w:r>
      <w:r w:rsidRPr="00002D77">
        <w:rPr>
          <w:rFonts w:ascii="Arial" w:hAnsi="Arial" w:cs="Arial"/>
          <w:color w:val="1C1C1C"/>
        </w:rPr>
        <w:t xml:space="preserve"> in research that examines the Focus on Form Approach. </w:t>
      </w:r>
      <w:r w:rsidR="006F4FDE" w:rsidRPr="00002D77">
        <w:rPr>
          <w:rFonts w:ascii="Arial" w:hAnsi="Arial" w:cs="Arial"/>
          <w:color w:val="1C1C1C"/>
        </w:rPr>
        <w:t xml:space="preserve">A </w:t>
      </w:r>
      <w:r w:rsidR="005566E8" w:rsidRPr="00002D77">
        <w:rPr>
          <w:rFonts w:ascii="Arial" w:hAnsi="Arial" w:cs="Arial"/>
          <w:color w:val="1C1C1C"/>
        </w:rPr>
        <w:t xml:space="preserve">partial and </w:t>
      </w:r>
      <w:r w:rsidR="006F4FDE" w:rsidRPr="00002D77">
        <w:rPr>
          <w:rFonts w:ascii="Arial" w:hAnsi="Arial" w:cs="Arial"/>
          <w:color w:val="1C1C1C"/>
        </w:rPr>
        <w:t>cursory</w:t>
      </w:r>
      <w:r w:rsidR="005566E8" w:rsidRPr="00002D77">
        <w:rPr>
          <w:rFonts w:ascii="Arial" w:hAnsi="Arial" w:cs="Arial"/>
          <w:color w:val="1C1C1C"/>
        </w:rPr>
        <w:t xml:space="preserve"> </w:t>
      </w:r>
      <w:r w:rsidRPr="00002D77">
        <w:rPr>
          <w:rFonts w:ascii="Arial" w:hAnsi="Arial" w:cs="Arial"/>
          <w:color w:val="1C1C1C"/>
        </w:rPr>
        <w:t>examination of this</w:t>
      </w:r>
      <w:r w:rsidR="00EC5C3F" w:rsidRPr="00002D77">
        <w:rPr>
          <w:rFonts w:ascii="Arial" w:hAnsi="Arial" w:cs="Arial"/>
          <w:color w:val="1C1C1C"/>
        </w:rPr>
        <w:t xml:space="preserve"> </w:t>
      </w:r>
      <w:r w:rsidR="006F4FDE" w:rsidRPr="00002D77">
        <w:rPr>
          <w:rFonts w:ascii="Arial" w:hAnsi="Arial" w:cs="Arial"/>
          <w:color w:val="1C1C1C"/>
        </w:rPr>
        <w:t xml:space="preserve">research </w:t>
      </w:r>
      <w:r w:rsidR="00EC5C3F" w:rsidRPr="00002D77">
        <w:rPr>
          <w:rFonts w:ascii="Arial" w:hAnsi="Arial" w:cs="Arial"/>
          <w:color w:val="1C1C1C"/>
        </w:rPr>
        <w:t xml:space="preserve">in </w:t>
      </w:r>
      <w:r w:rsidR="00122818" w:rsidRPr="00002D77">
        <w:rPr>
          <w:rFonts w:ascii="Arial" w:hAnsi="Arial" w:cs="Arial"/>
          <w:color w:val="1C1C1C"/>
        </w:rPr>
        <w:t>English this</w:t>
      </w:r>
      <w:r w:rsidR="00EC5C3F" w:rsidRPr="00002D77">
        <w:rPr>
          <w:rFonts w:ascii="Arial" w:hAnsi="Arial" w:cs="Arial"/>
          <w:color w:val="1C1C1C"/>
        </w:rPr>
        <w:t xml:space="preserve"> past year </w:t>
      </w:r>
      <w:r w:rsidR="00574D19" w:rsidRPr="00002D77">
        <w:rPr>
          <w:rFonts w:ascii="Arial" w:hAnsi="Arial" w:cs="Arial"/>
          <w:color w:val="1C1C1C"/>
        </w:rPr>
        <w:t>shows that the approach has value in terms of</w:t>
      </w:r>
      <w:r w:rsidR="00EC5C3F" w:rsidRPr="00002D77">
        <w:rPr>
          <w:rFonts w:ascii="Arial" w:hAnsi="Arial" w:cs="Arial"/>
          <w:color w:val="1C1C1C"/>
        </w:rPr>
        <w:t>:</w:t>
      </w:r>
      <w:r w:rsidR="00574D19" w:rsidRPr="00002D77">
        <w:rPr>
          <w:rFonts w:ascii="Arial" w:hAnsi="Arial" w:cs="Arial"/>
          <w:color w:val="1C1C1C"/>
        </w:rPr>
        <w:t xml:space="preserve"> </w:t>
      </w:r>
      <w:r w:rsidR="00324AFC" w:rsidRPr="00002D77">
        <w:rPr>
          <w:rFonts w:ascii="Arial" w:hAnsi="Arial" w:cs="Arial"/>
          <w:color w:val="1C1C1C"/>
        </w:rPr>
        <w:t xml:space="preserve">explicitly-based </w:t>
      </w:r>
      <w:r w:rsidR="0069282B" w:rsidRPr="00002D77">
        <w:rPr>
          <w:rFonts w:ascii="Arial" w:hAnsi="Arial" w:cs="Arial"/>
          <w:color w:val="1C1C1C"/>
        </w:rPr>
        <w:t>corrective feedback (</w:t>
      </w:r>
      <w:proofErr w:type="spellStart"/>
      <w:r w:rsidR="0069282B" w:rsidRPr="00002D77">
        <w:rPr>
          <w:rFonts w:ascii="Arial" w:hAnsi="Arial" w:cs="Arial"/>
          <w:color w:val="1C1C1C"/>
        </w:rPr>
        <w:t>Spada</w:t>
      </w:r>
      <w:proofErr w:type="spellEnd"/>
      <w:r w:rsidR="0069282B" w:rsidRPr="00002D77">
        <w:rPr>
          <w:rFonts w:ascii="Arial" w:hAnsi="Arial" w:cs="Arial"/>
          <w:color w:val="1C1C1C"/>
        </w:rPr>
        <w:t>, 2014</w:t>
      </w:r>
      <w:r w:rsidR="00B42920" w:rsidRPr="00002D77">
        <w:rPr>
          <w:rFonts w:ascii="Arial" w:hAnsi="Arial" w:cs="Arial"/>
          <w:color w:val="1C1C1C"/>
        </w:rPr>
        <w:t>;</w:t>
      </w:r>
      <w:r w:rsidR="00B42920" w:rsidRPr="00002D77">
        <w:rPr>
          <w:rFonts w:ascii="Arial" w:hAnsi="Arial" w:cs="Arial"/>
          <w:iCs/>
          <w:color w:val="0E0E0E"/>
        </w:rPr>
        <w:t xml:space="preserve"> </w:t>
      </w:r>
      <w:proofErr w:type="spellStart"/>
      <w:r w:rsidR="00B42920" w:rsidRPr="00002D77">
        <w:rPr>
          <w:rFonts w:ascii="Arial" w:hAnsi="Arial" w:cs="Arial"/>
          <w:iCs/>
          <w:color w:val="0E0E0E"/>
        </w:rPr>
        <w:t>Samburskiy</w:t>
      </w:r>
      <w:proofErr w:type="spellEnd"/>
      <w:r w:rsidR="00B42920" w:rsidRPr="00002D77">
        <w:rPr>
          <w:rFonts w:ascii="Arial" w:hAnsi="Arial" w:cs="Arial"/>
          <w:iCs/>
          <w:color w:val="0E0E0E"/>
        </w:rPr>
        <w:t xml:space="preserve"> &amp; </w:t>
      </w:r>
      <w:proofErr w:type="spellStart"/>
      <w:r w:rsidR="00B42920" w:rsidRPr="00002D77">
        <w:rPr>
          <w:rFonts w:ascii="Arial" w:hAnsi="Arial" w:cs="Arial"/>
          <w:iCs/>
          <w:color w:val="0E0E0E"/>
        </w:rPr>
        <w:t>Quah</w:t>
      </w:r>
      <w:proofErr w:type="spellEnd"/>
      <w:r w:rsidR="00B42920" w:rsidRPr="00002D77">
        <w:rPr>
          <w:rFonts w:ascii="Arial" w:hAnsi="Arial" w:cs="Arial"/>
          <w:iCs/>
          <w:color w:val="0E0E0E"/>
        </w:rPr>
        <w:t>, 2014</w:t>
      </w:r>
      <w:r w:rsidR="0069282B" w:rsidRPr="00002D77">
        <w:rPr>
          <w:rFonts w:ascii="Arial" w:hAnsi="Arial" w:cs="Arial"/>
          <w:color w:val="1C1C1C"/>
        </w:rPr>
        <w:t xml:space="preserve">), </w:t>
      </w:r>
      <w:r w:rsidR="00574D19" w:rsidRPr="00002D77">
        <w:rPr>
          <w:rFonts w:ascii="Arial" w:hAnsi="Arial" w:cs="Arial"/>
          <w:color w:val="1C1C1C"/>
        </w:rPr>
        <w:t>t</w:t>
      </w:r>
      <w:r w:rsidR="00324AFC" w:rsidRPr="00002D77">
        <w:rPr>
          <w:rFonts w:ascii="Arial" w:hAnsi="Arial" w:cs="Arial"/>
          <w:color w:val="0E0E0E"/>
        </w:rPr>
        <w:t>he writing performance of high proficiency learners (</w:t>
      </w:r>
      <w:proofErr w:type="spellStart"/>
      <w:r w:rsidR="001B6739" w:rsidRPr="00002D77">
        <w:rPr>
          <w:rFonts w:ascii="Arial" w:hAnsi="Arial" w:cs="Arial"/>
          <w:iCs/>
          <w:color w:val="0E0E0E"/>
        </w:rPr>
        <w:t>Salimi</w:t>
      </w:r>
      <w:proofErr w:type="spellEnd"/>
      <w:r w:rsidR="001B6739" w:rsidRPr="00002D77">
        <w:rPr>
          <w:rFonts w:ascii="Arial" w:hAnsi="Arial" w:cs="Arial"/>
          <w:iCs/>
          <w:color w:val="0E0E0E"/>
        </w:rPr>
        <w:t xml:space="preserve">, </w:t>
      </w:r>
      <w:proofErr w:type="spellStart"/>
      <w:r w:rsidR="001B6739" w:rsidRPr="00002D77">
        <w:rPr>
          <w:rFonts w:ascii="Arial" w:hAnsi="Arial" w:cs="Arial"/>
          <w:iCs/>
          <w:color w:val="0E0E0E"/>
        </w:rPr>
        <w:t>Bonyadi</w:t>
      </w:r>
      <w:proofErr w:type="spellEnd"/>
      <w:r w:rsidR="001B6739" w:rsidRPr="00002D77">
        <w:rPr>
          <w:rFonts w:ascii="Arial" w:hAnsi="Arial" w:cs="Arial"/>
          <w:iCs/>
          <w:color w:val="0E0E0E"/>
        </w:rPr>
        <w:t xml:space="preserve"> &amp; </w:t>
      </w:r>
      <w:proofErr w:type="spellStart"/>
      <w:r w:rsidR="001B6739" w:rsidRPr="00002D77">
        <w:rPr>
          <w:rFonts w:ascii="Arial" w:hAnsi="Arial" w:cs="Arial"/>
          <w:iCs/>
          <w:color w:val="0E0E0E"/>
        </w:rPr>
        <w:t>Asghari</w:t>
      </w:r>
      <w:proofErr w:type="spellEnd"/>
      <w:r w:rsidR="001B6739" w:rsidRPr="00002D77">
        <w:rPr>
          <w:rFonts w:ascii="Arial" w:hAnsi="Arial" w:cs="Arial"/>
          <w:iCs/>
          <w:color w:val="0E0E0E"/>
        </w:rPr>
        <w:t xml:space="preserve">, 2014; </w:t>
      </w:r>
      <w:proofErr w:type="spellStart"/>
      <w:r w:rsidR="001B6739" w:rsidRPr="00002D77">
        <w:rPr>
          <w:rFonts w:ascii="Arial" w:hAnsi="Arial" w:cs="Arial"/>
        </w:rPr>
        <w:t>Shintani</w:t>
      </w:r>
      <w:proofErr w:type="spellEnd"/>
      <w:r w:rsidR="001B6739" w:rsidRPr="00002D77">
        <w:rPr>
          <w:rFonts w:ascii="Arial" w:hAnsi="Arial" w:cs="Arial"/>
        </w:rPr>
        <w:t>, Ellis &amp; Suzuki</w:t>
      </w:r>
      <w:r w:rsidR="001B6739" w:rsidRPr="00002D77">
        <w:rPr>
          <w:rFonts w:ascii="Arial" w:hAnsi="Arial" w:cs="Arial"/>
          <w:vertAlign w:val="superscript"/>
        </w:rPr>
        <w:t xml:space="preserve">, </w:t>
      </w:r>
      <w:r w:rsidR="001B6739" w:rsidRPr="00002D77">
        <w:rPr>
          <w:rFonts w:ascii="Arial" w:hAnsi="Arial" w:cs="Arial"/>
          <w:color w:val="1C1C1C"/>
        </w:rPr>
        <w:t>2014)</w:t>
      </w:r>
      <w:r w:rsidR="0055627C" w:rsidRPr="00002D77">
        <w:rPr>
          <w:rFonts w:ascii="Arial" w:hAnsi="Arial" w:cs="Arial"/>
          <w:color w:val="1C1C1C"/>
        </w:rPr>
        <w:t xml:space="preserve">, </w:t>
      </w:r>
      <w:r w:rsidR="00DA0044" w:rsidRPr="00002D77">
        <w:rPr>
          <w:rFonts w:ascii="Arial" w:hAnsi="Arial" w:cs="Arial"/>
          <w:color w:val="1C1C1C"/>
        </w:rPr>
        <w:t xml:space="preserve">the acquisition </w:t>
      </w:r>
      <w:r w:rsidR="00E2413A" w:rsidRPr="00002D77">
        <w:rPr>
          <w:rFonts w:ascii="Arial" w:hAnsi="Arial" w:cs="Arial"/>
          <w:color w:val="1C1C1C"/>
        </w:rPr>
        <w:t xml:space="preserve">of </w:t>
      </w:r>
      <w:r w:rsidR="00E2413A" w:rsidRPr="00002D77">
        <w:rPr>
          <w:rFonts w:ascii="Arial" w:hAnsi="Arial" w:cs="Arial"/>
          <w:color w:val="232323"/>
        </w:rPr>
        <w:t>grammatical</w:t>
      </w:r>
      <w:r w:rsidR="0055627C" w:rsidRPr="00002D77">
        <w:rPr>
          <w:rFonts w:ascii="Arial" w:hAnsi="Arial" w:cs="Arial"/>
          <w:color w:val="232323"/>
        </w:rPr>
        <w:t xml:space="preserve"> gender </w:t>
      </w:r>
      <w:r w:rsidR="00DA0044" w:rsidRPr="00002D77">
        <w:rPr>
          <w:rFonts w:ascii="Arial" w:hAnsi="Arial" w:cs="Arial"/>
          <w:color w:val="232323"/>
        </w:rPr>
        <w:t xml:space="preserve">in elementary classrooms </w:t>
      </w:r>
      <w:r w:rsidR="00E2413A" w:rsidRPr="00002D77">
        <w:rPr>
          <w:rFonts w:ascii="Arial" w:hAnsi="Arial" w:cs="Arial"/>
          <w:color w:val="232323"/>
        </w:rPr>
        <w:t>(</w:t>
      </w:r>
      <w:proofErr w:type="spellStart"/>
      <w:r w:rsidR="00E2413A" w:rsidRPr="00002D77">
        <w:rPr>
          <w:rFonts w:ascii="Arial" w:hAnsi="Arial" w:cs="Arial"/>
          <w:color w:val="232323"/>
        </w:rPr>
        <w:t>Lyster</w:t>
      </w:r>
      <w:proofErr w:type="spellEnd"/>
      <w:r w:rsidR="00E2413A" w:rsidRPr="00002D77">
        <w:rPr>
          <w:rFonts w:ascii="Arial" w:hAnsi="Arial" w:cs="Arial"/>
          <w:color w:val="232323"/>
        </w:rPr>
        <w:t xml:space="preserve">, 2014), </w:t>
      </w:r>
      <w:r w:rsidR="001E0E86" w:rsidRPr="00002D77">
        <w:rPr>
          <w:rFonts w:ascii="Arial" w:hAnsi="Arial" w:cs="Arial"/>
          <w:color w:val="0E0E0E"/>
        </w:rPr>
        <w:t xml:space="preserve">the ability </w:t>
      </w:r>
      <w:r w:rsidR="00EA3749" w:rsidRPr="00002D77">
        <w:rPr>
          <w:rFonts w:ascii="Arial" w:hAnsi="Arial" w:cs="Arial"/>
          <w:color w:val="0E0E0E"/>
        </w:rPr>
        <w:t xml:space="preserve">of EFL learners </w:t>
      </w:r>
      <w:r w:rsidR="001E0E86" w:rsidRPr="00002D77">
        <w:rPr>
          <w:rFonts w:ascii="Arial" w:hAnsi="Arial" w:cs="Arial"/>
          <w:color w:val="0E0E0E"/>
        </w:rPr>
        <w:t xml:space="preserve">to produce </w:t>
      </w:r>
      <w:r w:rsidR="006F4FDE" w:rsidRPr="00002D77">
        <w:rPr>
          <w:rFonts w:ascii="Arial" w:hAnsi="Arial" w:cs="Arial"/>
          <w:color w:val="0E0E0E"/>
        </w:rPr>
        <w:t xml:space="preserve">appropriate English </w:t>
      </w:r>
      <w:r w:rsidR="001E0E86" w:rsidRPr="00002D77">
        <w:rPr>
          <w:rFonts w:ascii="Arial" w:hAnsi="Arial" w:cs="Arial"/>
          <w:color w:val="0E0E0E"/>
        </w:rPr>
        <w:t>language conventional expressions</w:t>
      </w:r>
      <w:r w:rsidR="00581CF4" w:rsidRPr="00002D77">
        <w:rPr>
          <w:rFonts w:ascii="Arial" w:hAnsi="Arial" w:cs="Arial"/>
          <w:color w:val="0E0E0E"/>
        </w:rPr>
        <w:t xml:space="preserve"> (</w:t>
      </w:r>
      <w:proofErr w:type="spellStart"/>
      <w:r w:rsidR="00581CF4" w:rsidRPr="00002D77">
        <w:rPr>
          <w:rFonts w:ascii="Arial" w:hAnsi="Arial" w:cs="Arial"/>
          <w:iCs/>
          <w:color w:val="0E0E0E"/>
        </w:rPr>
        <w:t>Rafieyan</w:t>
      </w:r>
      <w:proofErr w:type="spellEnd"/>
      <w:r w:rsidR="00581CF4" w:rsidRPr="00002D77">
        <w:rPr>
          <w:rFonts w:ascii="Arial" w:hAnsi="Arial" w:cs="Arial"/>
          <w:iCs/>
          <w:color w:val="0E0E0E"/>
        </w:rPr>
        <w:t xml:space="preserve">, </w:t>
      </w:r>
      <w:proofErr w:type="spellStart"/>
      <w:r w:rsidR="00581CF4" w:rsidRPr="00002D77">
        <w:rPr>
          <w:rFonts w:ascii="Arial" w:hAnsi="Arial" w:cs="Arial"/>
          <w:iCs/>
          <w:color w:val="0E0E0E"/>
        </w:rPr>
        <w:t>Sharafi-Nejad</w:t>
      </w:r>
      <w:proofErr w:type="spellEnd"/>
      <w:r w:rsidR="00581CF4" w:rsidRPr="00002D77">
        <w:rPr>
          <w:rFonts w:ascii="Arial" w:hAnsi="Arial" w:cs="Arial"/>
          <w:iCs/>
          <w:color w:val="0E0E0E"/>
        </w:rPr>
        <w:t xml:space="preserve"> &amp; </w:t>
      </w:r>
      <w:proofErr w:type="spellStart"/>
      <w:r w:rsidR="00581CF4" w:rsidRPr="00002D77">
        <w:rPr>
          <w:rFonts w:ascii="Arial" w:hAnsi="Arial" w:cs="Arial"/>
          <w:iCs/>
          <w:color w:val="0E0E0E"/>
        </w:rPr>
        <w:t>Eng</w:t>
      </w:r>
      <w:proofErr w:type="spellEnd"/>
      <w:r w:rsidR="00581CF4" w:rsidRPr="00002D77">
        <w:rPr>
          <w:rFonts w:ascii="Arial" w:hAnsi="Arial" w:cs="Arial"/>
          <w:iCs/>
          <w:color w:val="0E0E0E"/>
        </w:rPr>
        <w:t>, 2014)</w:t>
      </w:r>
      <w:r w:rsidR="009B4FEC" w:rsidRPr="00002D77">
        <w:rPr>
          <w:rFonts w:ascii="Arial" w:hAnsi="Arial" w:cs="Arial"/>
          <w:iCs/>
          <w:color w:val="0E0E0E"/>
        </w:rPr>
        <w:t xml:space="preserve">, the lexical categories </w:t>
      </w:r>
      <w:r w:rsidR="00C30C73" w:rsidRPr="00002D77">
        <w:rPr>
          <w:rFonts w:ascii="Arial" w:hAnsi="Arial" w:cs="Arial"/>
          <w:iCs/>
          <w:color w:val="0E0E0E"/>
        </w:rPr>
        <w:t xml:space="preserve">used by </w:t>
      </w:r>
      <w:r w:rsidR="009B4FEC" w:rsidRPr="00002D77">
        <w:rPr>
          <w:rFonts w:ascii="Arial" w:hAnsi="Arial" w:cs="Arial"/>
          <w:iCs/>
          <w:color w:val="0E0E0E"/>
        </w:rPr>
        <w:t xml:space="preserve">Japanese speakers </w:t>
      </w:r>
      <w:r w:rsidR="00C30C73" w:rsidRPr="00002D77">
        <w:rPr>
          <w:rFonts w:ascii="Arial" w:hAnsi="Arial" w:cs="Arial"/>
          <w:iCs/>
          <w:color w:val="0E0E0E"/>
        </w:rPr>
        <w:t>on</w:t>
      </w:r>
      <w:r w:rsidR="009B4FEC" w:rsidRPr="00002D77">
        <w:rPr>
          <w:rFonts w:ascii="Arial" w:hAnsi="Arial" w:cs="Arial"/>
          <w:iCs/>
          <w:color w:val="0E0E0E"/>
        </w:rPr>
        <w:t xml:space="preserve"> Skype</w:t>
      </w:r>
      <w:r w:rsidR="00EC5C3F" w:rsidRPr="00002D77">
        <w:rPr>
          <w:rFonts w:ascii="Arial" w:hAnsi="Arial" w:cs="Arial"/>
          <w:iCs/>
          <w:color w:val="0E0E0E"/>
        </w:rPr>
        <w:t xml:space="preserve"> (Akiyama, 2014)</w:t>
      </w:r>
      <w:r w:rsidR="009B4FEC" w:rsidRPr="00002D77">
        <w:rPr>
          <w:rFonts w:ascii="Arial" w:hAnsi="Arial" w:cs="Arial"/>
          <w:iCs/>
          <w:color w:val="0E0E0E"/>
        </w:rPr>
        <w:t>,</w:t>
      </w:r>
      <w:r w:rsidR="00EC5C3F" w:rsidRPr="00002D77">
        <w:rPr>
          <w:rFonts w:ascii="Arial" w:hAnsi="Arial" w:cs="Arial"/>
          <w:iCs/>
          <w:color w:val="0E0E0E"/>
        </w:rPr>
        <w:t xml:space="preserve"> </w:t>
      </w:r>
      <w:r w:rsidR="009F4983" w:rsidRPr="00002D77">
        <w:rPr>
          <w:rFonts w:ascii="Arial" w:hAnsi="Arial" w:cs="Arial"/>
          <w:iCs/>
          <w:color w:val="0E0E0E"/>
        </w:rPr>
        <w:t xml:space="preserve">the </w:t>
      </w:r>
      <w:r w:rsidR="00E116A4" w:rsidRPr="00002D77">
        <w:rPr>
          <w:rFonts w:ascii="Arial" w:hAnsi="Arial" w:cs="Arial"/>
          <w:iCs/>
          <w:color w:val="0E0E0E"/>
        </w:rPr>
        <w:t>enhanc</w:t>
      </w:r>
      <w:r w:rsidR="009F4983" w:rsidRPr="00002D77">
        <w:rPr>
          <w:rFonts w:ascii="Arial" w:hAnsi="Arial" w:cs="Arial"/>
          <w:iCs/>
          <w:color w:val="0E0E0E"/>
        </w:rPr>
        <w:t xml:space="preserve">ement of </w:t>
      </w:r>
      <w:r w:rsidR="00E116A4" w:rsidRPr="00002D77">
        <w:rPr>
          <w:rFonts w:ascii="Arial" w:hAnsi="Arial" w:cs="Arial"/>
          <w:iCs/>
          <w:color w:val="0E0E0E"/>
        </w:rPr>
        <w:t>language acqu</w:t>
      </w:r>
      <w:r w:rsidR="00AE574A" w:rsidRPr="00002D77">
        <w:rPr>
          <w:rFonts w:ascii="Arial" w:hAnsi="Arial" w:cs="Arial"/>
          <w:iCs/>
          <w:color w:val="0E0E0E"/>
        </w:rPr>
        <w:t xml:space="preserve">isition by introverts at the high intermediate </w:t>
      </w:r>
      <w:r w:rsidR="00FB41B1" w:rsidRPr="00002D77">
        <w:rPr>
          <w:rFonts w:ascii="Arial" w:hAnsi="Arial" w:cs="Arial"/>
          <w:iCs/>
          <w:color w:val="0E0E0E"/>
        </w:rPr>
        <w:t xml:space="preserve">level </w:t>
      </w:r>
      <w:r w:rsidR="00AE574A" w:rsidRPr="00002D77">
        <w:rPr>
          <w:rFonts w:ascii="Arial" w:hAnsi="Arial" w:cs="Arial"/>
          <w:iCs/>
          <w:color w:val="0E0E0E"/>
        </w:rPr>
        <w:t>(Kim, 2014),</w:t>
      </w:r>
      <w:r w:rsidR="00122818" w:rsidRPr="00002D77">
        <w:rPr>
          <w:rFonts w:ascii="Arial" w:hAnsi="Arial" w:cs="Arial"/>
        </w:rPr>
        <w:t xml:space="preserve"> the acquisition of plural –</w:t>
      </w:r>
      <w:r w:rsidR="00663351" w:rsidRPr="00002D77">
        <w:rPr>
          <w:rFonts w:ascii="Arial" w:hAnsi="Arial" w:cs="Arial"/>
          <w:iCs/>
        </w:rPr>
        <w:t>s by</w:t>
      </w:r>
      <w:r w:rsidR="00864BFB" w:rsidRPr="00002D77">
        <w:rPr>
          <w:rFonts w:ascii="Arial" w:hAnsi="Arial" w:cs="Arial"/>
          <w:iCs/>
        </w:rPr>
        <w:t xml:space="preserve"> beginning level </w:t>
      </w:r>
      <w:r w:rsidR="00FB41B1" w:rsidRPr="00002D77">
        <w:rPr>
          <w:rFonts w:ascii="Arial" w:hAnsi="Arial" w:cs="Arial"/>
          <w:iCs/>
        </w:rPr>
        <w:t>Japanese</w:t>
      </w:r>
      <w:r w:rsidR="00864BFB" w:rsidRPr="00002D77">
        <w:rPr>
          <w:rFonts w:ascii="Arial" w:hAnsi="Arial" w:cs="Arial"/>
          <w:iCs/>
        </w:rPr>
        <w:t xml:space="preserve"> children (</w:t>
      </w:r>
      <w:proofErr w:type="spellStart"/>
      <w:r w:rsidR="00864BFB" w:rsidRPr="00002D77">
        <w:rPr>
          <w:rFonts w:ascii="Arial" w:hAnsi="Arial" w:cs="Arial"/>
        </w:rPr>
        <w:t>Shintani</w:t>
      </w:r>
      <w:proofErr w:type="spellEnd"/>
      <w:r w:rsidR="00864BFB" w:rsidRPr="00002D77">
        <w:rPr>
          <w:rFonts w:ascii="Arial" w:hAnsi="Arial" w:cs="Arial"/>
        </w:rPr>
        <w:t>, 2014)</w:t>
      </w:r>
      <w:r w:rsidR="00FA416E" w:rsidRPr="00002D77">
        <w:rPr>
          <w:rFonts w:ascii="Arial" w:hAnsi="Arial" w:cs="Arial"/>
        </w:rPr>
        <w:t xml:space="preserve">, </w:t>
      </w:r>
      <w:r w:rsidR="004D7BFC">
        <w:rPr>
          <w:rFonts w:ascii="Arial" w:hAnsi="Arial" w:cs="Arial"/>
        </w:rPr>
        <w:t xml:space="preserve">and </w:t>
      </w:r>
      <w:r w:rsidR="00663351" w:rsidRPr="00002D77">
        <w:rPr>
          <w:rFonts w:ascii="Arial" w:hAnsi="Arial" w:cs="Arial"/>
        </w:rPr>
        <w:t xml:space="preserve">the </w:t>
      </w:r>
      <w:r w:rsidR="00FA416E" w:rsidRPr="00002D77">
        <w:rPr>
          <w:rFonts w:ascii="Arial" w:hAnsi="Arial" w:cs="Arial"/>
        </w:rPr>
        <w:t>combin</w:t>
      </w:r>
      <w:r w:rsidR="00663351" w:rsidRPr="00002D77">
        <w:rPr>
          <w:rFonts w:ascii="Arial" w:hAnsi="Arial" w:cs="Arial"/>
        </w:rPr>
        <w:t>ation of</w:t>
      </w:r>
      <w:r w:rsidR="00FA416E" w:rsidRPr="00002D77">
        <w:rPr>
          <w:rFonts w:ascii="Arial" w:hAnsi="Arial" w:cs="Arial"/>
        </w:rPr>
        <w:t xml:space="preserve"> systematic explicit grammar instruction with task-based language </w:t>
      </w:r>
      <w:r w:rsidR="005566E8" w:rsidRPr="00002D77">
        <w:rPr>
          <w:rFonts w:ascii="Arial" w:hAnsi="Arial" w:cs="Arial"/>
        </w:rPr>
        <w:t xml:space="preserve">teaching in a Chinese </w:t>
      </w:r>
      <w:r w:rsidR="00663351" w:rsidRPr="00002D77">
        <w:rPr>
          <w:rFonts w:ascii="Arial" w:hAnsi="Arial" w:cs="Arial"/>
        </w:rPr>
        <w:t xml:space="preserve">EFL </w:t>
      </w:r>
      <w:r w:rsidR="005566E8" w:rsidRPr="00002D77">
        <w:rPr>
          <w:rFonts w:ascii="Arial" w:hAnsi="Arial" w:cs="Arial"/>
        </w:rPr>
        <w:t>context (</w:t>
      </w:r>
      <w:proofErr w:type="spellStart"/>
      <w:r w:rsidR="005566E8" w:rsidRPr="00002D77">
        <w:rPr>
          <w:rFonts w:ascii="Arial" w:hAnsi="Arial" w:cs="Arial"/>
        </w:rPr>
        <w:t>Zang</w:t>
      </w:r>
      <w:proofErr w:type="spellEnd"/>
      <w:r w:rsidR="005566E8" w:rsidRPr="00002D77">
        <w:rPr>
          <w:rFonts w:ascii="Arial" w:hAnsi="Arial" w:cs="Arial"/>
        </w:rPr>
        <w:t xml:space="preserve"> &amp; Li, 2014).</w:t>
      </w:r>
    </w:p>
    <w:p w14:paraId="04D50E34" w14:textId="4CEFCEB6" w:rsidR="00653982" w:rsidRPr="00002D77" w:rsidRDefault="00653982" w:rsidP="00653982">
      <w:pPr>
        <w:ind w:firstLine="720"/>
        <w:rPr>
          <w:rFonts w:ascii="Arial" w:hAnsi="Arial" w:cs="Arial"/>
        </w:rPr>
      </w:pPr>
      <w:r w:rsidRPr="00002D77">
        <w:rPr>
          <w:rFonts w:ascii="Arial" w:hAnsi="Arial" w:cs="Arial"/>
        </w:rPr>
        <w:t xml:space="preserve">This recent research bears out the </w:t>
      </w:r>
      <w:r w:rsidR="00D92F1D" w:rsidRPr="00002D77">
        <w:rPr>
          <w:rFonts w:ascii="Arial" w:hAnsi="Arial" w:cs="Arial"/>
        </w:rPr>
        <w:t xml:space="preserve">earlier </w:t>
      </w:r>
      <w:r w:rsidRPr="00002D77">
        <w:rPr>
          <w:rFonts w:ascii="Arial" w:hAnsi="Arial" w:cs="Arial"/>
        </w:rPr>
        <w:t>contention</w:t>
      </w:r>
      <w:r w:rsidR="00D92F1D" w:rsidRPr="00002D77">
        <w:rPr>
          <w:rFonts w:ascii="Arial" w:hAnsi="Arial" w:cs="Arial"/>
        </w:rPr>
        <w:t>s made in the research literature</w:t>
      </w:r>
      <w:r w:rsidRPr="00002D77">
        <w:rPr>
          <w:rFonts w:ascii="Arial" w:hAnsi="Arial" w:cs="Arial"/>
        </w:rPr>
        <w:t xml:space="preserve"> </w:t>
      </w:r>
      <w:r w:rsidR="00D92F1D" w:rsidRPr="00002D77">
        <w:rPr>
          <w:rFonts w:ascii="Arial" w:hAnsi="Arial" w:cs="Arial"/>
        </w:rPr>
        <w:t>(</w:t>
      </w:r>
      <w:proofErr w:type="spellStart"/>
      <w:r w:rsidR="00D92F1D" w:rsidRPr="00002D77">
        <w:rPr>
          <w:rFonts w:ascii="Arial" w:hAnsi="Arial" w:cs="Arial"/>
        </w:rPr>
        <w:t>Bitan</w:t>
      </w:r>
      <w:proofErr w:type="spellEnd"/>
      <w:r w:rsidR="00D92F1D" w:rsidRPr="00002D77">
        <w:rPr>
          <w:rFonts w:ascii="Arial" w:hAnsi="Arial" w:cs="Arial"/>
        </w:rPr>
        <w:t xml:space="preserve"> &amp; </w:t>
      </w:r>
      <w:proofErr w:type="spellStart"/>
      <w:r w:rsidR="00D92F1D" w:rsidRPr="00002D77">
        <w:rPr>
          <w:rFonts w:ascii="Arial" w:hAnsi="Arial" w:cs="Arial"/>
        </w:rPr>
        <w:t>Karni</w:t>
      </w:r>
      <w:proofErr w:type="spellEnd"/>
      <w:r w:rsidR="00D92F1D" w:rsidRPr="00002D77">
        <w:rPr>
          <w:rFonts w:ascii="Arial" w:hAnsi="Arial" w:cs="Arial"/>
        </w:rPr>
        <w:t xml:space="preserve">, 2004; </w:t>
      </w:r>
      <w:proofErr w:type="spellStart"/>
      <w:r w:rsidR="00D92F1D" w:rsidRPr="00002D77">
        <w:rPr>
          <w:rFonts w:ascii="Arial" w:hAnsi="Arial" w:cs="Arial"/>
        </w:rPr>
        <w:t>Nassaji</w:t>
      </w:r>
      <w:proofErr w:type="spellEnd"/>
      <w:r w:rsidR="00D92F1D" w:rsidRPr="00002D77">
        <w:rPr>
          <w:rFonts w:ascii="Arial" w:hAnsi="Arial" w:cs="Arial"/>
        </w:rPr>
        <w:t xml:space="preserve"> &amp; </w:t>
      </w:r>
      <w:proofErr w:type="spellStart"/>
      <w:r w:rsidR="00D92F1D" w:rsidRPr="00002D77">
        <w:rPr>
          <w:rFonts w:ascii="Arial" w:hAnsi="Arial" w:cs="Arial"/>
        </w:rPr>
        <w:t>Fotos</w:t>
      </w:r>
      <w:proofErr w:type="spellEnd"/>
      <w:r w:rsidR="00D92F1D" w:rsidRPr="00002D77">
        <w:rPr>
          <w:rFonts w:ascii="Arial" w:hAnsi="Arial" w:cs="Arial"/>
        </w:rPr>
        <w:t xml:space="preserve"> (2004) </w:t>
      </w:r>
      <w:r w:rsidRPr="00002D77">
        <w:rPr>
          <w:rFonts w:ascii="Arial" w:hAnsi="Arial" w:cs="Arial"/>
        </w:rPr>
        <w:t>that</w:t>
      </w:r>
      <w:r w:rsidR="00D92F1D" w:rsidRPr="00002D77">
        <w:rPr>
          <w:rFonts w:ascii="Arial" w:hAnsi="Arial" w:cs="Arial"/>
        </w:rPr>
        <w:t xml:space="preserve"> </w:t>
      </w:r>
      <w:r w:rsidR="009C7839" w:rsidRPr="00002D77">
        <w:rPr>
          <w:rFonts w:ascii="Arial" w:hAnsi="Arial" w:cs="Arial"/>
        </w:rPr>
        <w:t xml:space="preserve">deductive teaching </w:t>
      </w:r>
      <w:r w:rsidRPr="00002D77">
        <w:rPr>
          <w:rFonts w:ascii="Arial" w:hAnsi="Arial" w:cs="Arial"/>
        </w:rPr>
        <w:t xml:space="preserve">followed by practice for the purposes of automatic processing can </w:t>
      </w:r>
      <w:r w:rsidR="009C7839" w:rsidRPr="00002D77">
        <w:rPr>
          <w:rFonts w:ascii="Arial" w:hAnsi="Arial" w:cs="Arial"/>
        </w:rPr>
        <w:t xml:space="preserve">outperform </w:t>
      </w:r>
      <w:r w:rsidRPr="00002D77">
        <w:rPr>
          <w:rFonts w:ascii="Arial" w:hAnsi="Arial" w:cs="Arial"/>
        </w:rPr>
        <w:t>implici</w:t>
      </w:r>
      <w:r w:rsidR="007371F7" w:rsidRPr="00002D77">
        <w:rPr>
          <w:rFonts w:ascii="Arial" w:hAnsi="Arial" w:cs="Arial"/>
        </w:rPr>
        <w:t xml:space="preserve">t teaching that is divorced from </w:t>
      </w:r>
      <w:r w:rsidR="00E41479" w:rsidRPr="00002D77">
        <w:rPr>
          <w:rFonts w:ascii="Arial" w:hAnsi="Arial" w:cs="Arial"/>
        </w:rPr>
        <w:t xml:space="preserve">an </w:t>
      </w:r>
      <w:r w:rsidR="007371F7" w:rsidRPr="00002D77">
        <w:rPr>
          <w:rFonts w:ascii="Arial" w:hAnsi="Arial" w:cs="Arial"/>
        </w:rPr>
        <w:t>expl</w:t>
      </w:r>
      <w:r w:rsidR="00E41479" w:rsidRPr="00002D77">
        <w:rPr>
          <w:rFonts w:ascii="Arial" w:hAnsi="Arial" w:cs="Arial"/>
        </w:rPr>
        <w:t>i</w:t>
      </w:r>
      <w:r w:rsidR="007371F7" w:rsidRPr="00002D77">
        <w:rPr>
          <w:rFonts w:ascii="Arial" w:hAnsi="Arial" w:cs="Arial"/>
        </w:rPr>
        <w:t xml:space="preserve">cit </w:t>
      </w:r>
      <w:r w:rsidR="00E41479" w:rsidRPr="00002D77">
        <w:rPr>
          <w:rFonts w:ascii="Arial" w:hAnsi="Arial" w:cs="Arial"/>
        </w:rPr>
        <w:t>treatment of grammar</w:t>
      </w:r>
      <w:r w:rsidR="00D92F1D" w:rsidRPr="00002D77">
        <w:rPr>
          <w:rFonts w:ascii="Arial" w:hAnsi="Arial" w:cs="Arial"/>
        </w:rPr>
        <w:t>.</w:t>
      </w:r>
      <w:r w:rsidR="009C7839" w:rsidRPr="00002D77">
        <w:rPr>
          <w:rFonts w:ascii="Arial" w:hAnsi="Arial" w:cs="Arial"/>
        </w:rPr>
        <w:t xml:space="preserve"> </w:t>
      </w:r>
    </w:p>
    <w:p w14:paraId="7C38B259" w14:textId="77777777" w:rsidR="00E2413A" w:rsidRPr="00002D77" w:rsidRDefault="00E2413A" w:rsidP="00C15B1B">
      <w:pPr>
        <w:widowControl w:val="0"/>
        <w:autoSpaceDE w:val="0"/>
        <w:autoSpaceDN w:val="0"/>
        <w:adjustRightInd w:val="0"/>
        <w:ind w:firstLine="720"/>
        <w:rPr>
          <w:rFonts w:ascii="Arial" w:hAnsi="Arial" w:cs="Arial"/>
          <w:color w:val="1C1C1C"/>
        </w:rPr>
      </w:pPr>
    </w:p>
    <w:p w14:paraId="7265A429" w14:textId="4411ACEA" w:rsidR="00CA02D3" w:rsidRPr="00002D77" w:rsidRDefault="00734F1E" w:rsidP="00C15B1B">
      <w:pPr>
        <w:widowControl w:val="0"/>
        <w:autoSpaceDE w:val="0"/>
        <w:autoSpaceDN w:val="0"/>
        <w:adjustRightInd w:val="0"/>
        <w:rPr>
          <w:rFonts w:ascii="Arial" w:hAnsi="Arial" w:cs="Arial"/>
          <w:b/>
        </w:rPr>
      </w:pPr>
      <w:r w:rsidRPr="00002D77">
        <w:rPr>
          <w:rFonts w:ascii="Arial" w:hAnsi="Arial" w:cs="Arial"/>
          <w:b/>
        </w:rPr>
        <w:t xml:space="preserve">Conclusion: </w:t>
      </w:r>
      <w:r w:rsidR="00CA02D3" w:rsidRPr="00002D77">
        <w:rPr>
          <w:rFonts w:ascii="Arial" w:hAnsi="Arial" w:cs="Arial"/>
          <w:b/>
        </w:rPr>
        <w:t>Pedagogical Implications</w:t>
      </w:r>
    </w:p>
    <w:p w14:paraId="67C4B14A" w14:textId="77777777" w:rsidR="009D1E98" w:rsidRPr="00002D77" w:rsidRDefault="009D1E98" w:rsidP="00CB7920">
      <w:pPr>
        <w:widowControl w:val="0"/>
        <w:autoSpaceDE w:val="0"/>
        <w:autoSpaceDN w:val="0"/>
        <w:adjustRightInd w:val="0"/>
        <w:ind w:firstLine="720"/>
        <w:rPr>
          <w:rFonts w:ascii="Arial" w:hAnsi="Arial" w:cs="Arial"/>
        </w:rPr>
      </w:pPr>
      <w:r w:rsidRPr="00002D77">
        <w:rPr>
          <w:rFonts w:ascii="Arial" w:hAnsi="Arial" w:cs="Arial"/>
        </w:rPr>
        <w:t xml:space="preserve">Stern (1983) noted that there have been few attempts historically to systematically analyze the vast diversity of L2 teaching methods. </w:t>
      </w:r>
      <w:proofErr w:type="gramStart"/>
      <w:r w:rsidRPr="00002D77">
        <w:rPr>
          <w:rFonts w:ascii="Arial" w:hAnsi="Arial" w:cs="Arial"/>
        </w:rPr>
        <w:t xml:space="preserve">One of the first of these was conducted by </w:t>
      </w:r>
      <w:proofErr w:type="spellStart"/>
      <w:r w:rsidRPr="00002D77">
        <w:rPr>
          <w:rFonts w:ascii="Arial" w:hAnsi="Arial" w:cs="Arial"/>
        </w:rPr>
        <w:t>Bosco</w:t>
      </w:r>
      <w:proofErr w:type="spellEnd"/>
      <w:r w:rsidRPr="00002D77">
        <w:rPr>
          <w:rFonts w:ascii="Arial" w:hAnsi="Arial" w:cs="Arial"/>
        </w:rPr>
        <w:t xml:space="preserve"> and Di </w:t>
      </w:r>
      <w:proofErr w:type="spellStart"/>
      <w:r w:rsidRPr="00002D77">
        <w:rPr>
          <w:rFonts w:ascii="Arial" w:hAnsi="Arial" w:cs="Arial"/>
        </w:rPr>
        <w:t>Pietro</w:t>
      </w:r>
      <w:proofErr w:type="spellEnd"/>
      <w:r w:rsidRPr="00002D77">
        <w:rPr>
          <w:rFonts w:ascii="Arial" w:hAnsi="Arial" w:cs="Arial"/>
        </w:rPr>
        <w:t xml:space="preserve"> (1970), who outlined what they termed the </w:t>
      </w:r>
      <w:r w:rsidRPr="00002D77">
        <w:rPr>
          <w:rFonts w:ascii="Arial" w:hAnsi="Arial" w:cs="Arial"/>
          <w:i/>
        </w:rPr>
        <w:t>nomothetic</w:t>
      </w:r>
      <w:r w:rsidRPr="00002D77">
        <w:rPr>
          <w:rFonts w:ascii="Arial" w:hAnsi="Arial" w:cs="Arial"/>
        </w:rPr>
        <w:t xml:space="preserve"> and </w:t>
      </w:r>
      <w:r w:rsidRPr="00002D77">
        <w:rPr>
          <w:rFonts w:ascii="Arial" w:hAnsi="Arial" w:cs="Arial"/>
          <w:i/>
        </w:rPr>
        <w:t>non-nomothetic</w:t>
      </w:r>
      <w:r w:rsidRPr="00002D77">
        <w:rPr>
          <w:rFonts w:ascii="Arial" w:hAnsi="Arial" w:cs="Arial"/>
        </w:rPr>
        <w:t xml:space="preserve"> dimensions of language teaching</w:t>
      </w:r>
      <w:proofErr w:type="gramEnd"/>
      <w:r w:rsidRPr="00002D77">
        <w:rPr>
          <w:rFonts w:ascii="Arial" w:hAnsi="Arial" w:cs="Arial"/>
        </w:rPr>
        <w:t xml:space="preserve">. The former roughly corresponds to the explicit instruction and the latter to implicit treatment of grammar. In their view, teachers had to choose one or the other orientation towards grammar instruction. </w:t>
      </w:r>
    </w:p>
    <w:p w14:paraId="048844DC" w14:textId="20AA65D7" w:rsidR="00A65D04" w:rsidRPr="00002D77" w:rsidRDefault="009D1E98" w:rsidP="001B372F">
      <w:pPr>
        <w:widowControl w:val="0"/>
        <w:autoSpaceDE w:val="0"/>
        <w:autoSpaceDN w:val="0"/>
        <w:adjustRightInd w:val="0"/>
        <w:ind w:firstLine="720"/>
        <w:rPr>
          <w:rFonts w:ascii="Arial" w:hAnsi="Arial" w:cs="Arial"/>
        </w:rPr>
      </w:pPr>
      <w:r w:rsidRPr="00002D77">
        <w:rPr>
          <w:rFonts w:ascii="Arial" w:hAnsi="Arial" w:cs="Arial"/>
        </w:rPr>
        <w:t xml:space="preserve">However, as </w:t>
      </w:r>
      <w:r w:rsidRPr="00002D77">
        <w:rPr>
          <w:rFonts w:ascii="Arial" w:hAnsi="Arial" w:cs="Arial"/>
          <w:bCs/>
        </w:rPr>
        <w:t>Larsen-Freeman (</w:t>
      </w:r>
      <w:r w:rsidRPr="00002D77">
        <w:rPr>
          <w:rFonts w:ascii="Arial" w:hAnsi="Arial" w:cs="Arial"/>
        </w:rPr>
        <w:t>1991) points out, teachers have many concrete and practical choices</w:t>
      </w:r>
      <w:r w:rsidR="00934DA7" w:rsidRPr="00002D77">
        <w:rPr>
          <w:rFonts w:ascii="Arial" w:hAnsi="Arial" w:cs="Arial"/>
        </w:rPr>
        <w:t xml:space="preserve"> in regards to deductive </w:t>
      </w:r>
      <w:r w:rsidR="00734F1E" w:rsidRPr="00002D77">
        <w:rPr>
          <w:rFonts w:ascii="Arial" w:hAnsi="Arial" w:cs="Arial"/>
        </w:rPr>
        <w:t>and</w:t>
      </w:r>
      <w:r w:rsidR="00934DA7" w:rsidRPr="00002D77">
        <w:rPr>
          <w:rFonts w:ascii="Arial" w:hAnsi="Arial" w:cs="Arial"/>
        </w:rPr>
        <w:t xml:space="preserve"> inductive pedagogy</w:t>
      </w:r>
      <w:r w:rsidRPr="00002D77">
        <w:rPr>
          <w:rFonts w:ascii="Arial" w:hAnsi="Arial" w:cs="Arial"/>
        </w:rPr>
        <w:t xml:space="preserve">. The teacher might, for example, present concrete pedagogical tasks without any reference to structure and expect the learners to discover how the structure works inductively. However, the teacher could direct much of this discovery process by providing the learners with aspects of grammatical rules at various points in the lesson. The teacher might, for example, provide instances of two separate but connected grammatical items and ask the learners to identify the differences between them. These examples show that teachers can approach instruction inductively, deductively, or as a mixture of the two. The trick, of course, is to know when an inductive approach is appropriate, when a deductive approach is appropriate and when one can provide a mixture of the two </w:t>
      </w:r>
      <w:r w:rsidR="00A65D04" w:rsidRPr="00002D77">
        <w:rPr>
          <w:rFonts w:ascii="Arial" w:hAnsi="Arial" w:cs="Arial"/>
        </w:rPr>
        <w:t>for the benefit of our learners (</w:t>
      </w:r>
      <w:proofErr w:type="spellStart"/>
      <w:r w:rsidR="00A65D04" w:rsidRPr="00002D77">
        <w:rPr>
          <w:rFonts w:ascii="Arial" w:hAnsi="Arial" w:cs="Arial"/>
        </w:rPr>
        <w:t>Nassaji</w:t>
      </w:r>
      <w:proofErr w:type="spellEnd"/>
      <w:r w:rsidR="00A65D04" w:rsidRPr="00002D77">
        <w:rPr>
          <w:rFonts w:ascii="Arial" w:hAnsi="Arial" w:cs="Arial"/>
        </w:rPr>
        <w:t xml:space="preserve"> &amp; Cumming, 2000).</w:t>
      </w:r>
    </w:p>
    <w:p w14:paraId="037C8308" w14:textId="0AF25E71" w:rsidR="005235F4" w:rsidRDefault="001B372F" w:rsidP="001B372F">
      <w:pPr>
        <w:widowControl w:val="0"/>
        <w:autoSpaceDE w:val="0"/>
        <w:autoSpaceDN w:val="0"/>
        <w:adjustRightInd w:val="0"/>
        <w:ind w:firstLine="720"/>
        <w:rPr>
          <w:rFonts w:ascii="Arial" w:hAnsi="Arial" w:cs="Arial"/>
          <w:bCs/>
          <w:color w:val="1C1C1C"/>
        </w:rPr>
      </w:pPr>
      <w:r w:rsidRPr="00002D77">
        <w:rPr>
          <w:rFonts w:ascii="Arial" w:hAnsi="Arial" w:cs="Arial"/>
        </w:rPr>
        <w:t xml:space="preserve">Richards (1999) argues that the acquisition of a second language depends on a sequence that differentiates between input (the exposure a learner has to that which is to be mastered) and intake (the actual mastery of the item in question). </w:t>
      </w:r>
      <w:r w:rsidR="00AB1843" w:rsidRPr="00002D77">
        <w:rPr>
          <w:rFonts w:ascii="Arial" w:hAnsi="Arial" w:cs="Arial"/>
        </w:rPr>
        <w:t xml:space="preserve">This sequence depends on a mixture of inductive and deductive activities. </w:t>
      </w:r>
      <w:r w:rsidR="00111D50" w:rsidRPr="00002D77">
        <w:rPr>
          <w:rFonts w:ascii="Arial" w:hAnsi="Arial" w:cs="Arial"/>
        </w:rPr>
        <w:t>In his view, i</w:t>
      </w:r>
      <w:r w:rsidRPr="00002D77">
        <w:rPr>
          <w:rFonts w:ascii="Arial" w:hAnsi="Arial" w:cs="Arial"/>
        </w:rPr>
        <w:t>n order to be effective, input must be comprehensible and the learner focused. Thus, the input must be simplified, ex</w:t>
      </w:r>
      <w:r w:rsidR="00111D50" w:rsidRPr="00002D77">
        <w:rPr>
          <w:rFonts w:ascii="Arial" w:hAnsi="Arial" w:cs="Arial"/>
        </w:rPr>
        <w:t>posed to the learner frequently and</w:t>
      </w:r>
      <w:r w:rsidRPr="00002D77">
        <w:rPr>
          <w:rFonts w:ascii="Arial" w:hAnsi="Arial" w:cs="Arial"/>
        </w:rPr>
        <w:t xml:space="preserve"> explicitly presented by a teacher in such a way as to encourage a consciousness of the form under study</w:t>
      </w:r>
      <w:r w:rsidR="00111D50" w:rsidRPr="00002D77">
        <w:rPr>
          <w:rFonts w:ascii="Arial" w:hAnsi="Arial" w:cs="Arial"/>
        </w:rPr>
        <w:t xml:space="preserve">. This is </w:t>
      </w:r>
      <w:r w:rsidRPr="00002D77">
        <w:rPr>
          <w:rFonts w:ascii="Arial" w:hAnsi="Arial" w:cs="Arial"/>
        </w:rPr>
        <w:t xml:space="preserve">followed by inductively focused learner practice. Intake depends on the appropriate level of difficulty of the grammar item, its saliency for the learner, the frequency with which the item is encountered and the immediate need the learner has to master the structure in question. </w:t>
      </w:r>
      <w:r w:rsidR="00CA0A89" w:rsidRPr="00002D77">
        <w:rPr>
          <w:rFonts w:ascii="Arial" w:hAnsi="Arial" w:cs="Arial"/>
        </w:rPr>
        <w:t>These principles echo</w:t>
      </w:r>
      <w:r w:rsidR="003958AA" w:rsidRPr="00002D77">
        <w:rPr>
          <w:rFonts w:ascii="Arial" w:hAnsi="Arial" w:cs="Arial"/>
        </w:rPr>
        <w:t xml:space="preserve"> </w:t>
      </w:r>
      <w:proofErr w:type="spellStart"/>
      <w:r w:rsidR="003958AA" w:rsidRPr="00002D77">
        <w:rPr>
          <w:rFonts w:ascii="Arial" w:hAnsi="Arial" w:cs="Arial"/>
          <w:color w:val="1C1C1C"/>
        </w:rPr>
        <w:t>Pienemann’s</w:t>
      </w:r>
      <w:proofErr w:type="spellEnd"/>
      <w:r w:rsidR="003958AA" w:rsidRPr="00002D77">
        <w:rPr>
          <w:rFonts w:ascii="Arial" w:hAnsi="Arial" w:cs="Arial"/>
          <w:color w:val="1C1C1C"/>
        </w:rPr>
        <w:t xml:space="preserve"> (1998)</w:t>
      </w:r>
      <w:r w:rsidR="003958AA" w:rsidRPr="00002D77">
        <w:rPr>
          <w:rFonts w:ascii="Arial" w:hAnsi="Arial" w:cs="Arial"/>
          <w:bCs/>
          <w:color w:val="1C1C1C"/>
        </w:rPr>
        <w:t xml:space="preserve"> </w:t>
      </w:r>
      <w:r w:rsidR="00CA0A89" w:rsidRPr="00002D77">
        <w:rPr>
          <w:rFonts w:ascii="Arial" w:hAnsi="Arial" w:cs="Arial"/>
          <w:bCs/>
          <w:color w:val="1C1C1C"/>
        </w:rPr>
        <w:t xml:space="preserve">distinction between </w:t>
      </w:r>
      <w:r w:rsidR="00CA0A89" w:rsidRPr="00002D77">
        <w:rPr>
          <w:rFonts w:ascii="Arial" w:hAnsi="Arial" w:cs="Arial"/>
          <w:bCs/>
          <w:i/>
          <w:color w:val="1C1C1C"/>
        </w:rPr>
        <w:t>i</w:t>
      </w:r>
      <w:r w:rsidR="004C5155" w:rsidRPr="00002D77">
        <w:rPr>
          <w:rFonts w:ascii="Arial" w:hAnsi="Arial" w:cs="Arial"/>
          <w:i/>
        </w:rPr>
        <w:t xml:space="preserve">nput for production </w:t>
      </w:r>
      <w:r w:rsidR="004C5155" w:rsidRPr="00002D77">
        <w:rPr>
          <w:rFonts w:ascii="Arial" w:hAnsi="Arial" w:cs="Arial"/>
        </w:rPr>
        <w:t xml:space="preserve">and </w:t>
      </w:r>
      <w:r w:rsidR="004C5155" w:rsidRPr="00002D77">
        <w:rPr>
          <w:rFonts w:ascii="Arial" w:hAnsi="Arial" w:cs="Arial"/>
          <w:i/>
        </w:rPr>
        <w:t>i</w:t>
      </w:r>
      <w:r w:rsidR="00CA0A89" w:rsidRPr="00002D77">
        <w:rPr>
          <w:rFonts w:ascii="Arial" w:hAnsi="Arial" w:cs="Arial"/>
          <w:i/>
        </w:rPr>
        <w:t>nput for comprehension</w:t>
      </w:r>
      <w:r w:rsidR="004C5155" w:rsidRPr="00002D77">
        <w:rPr>
          <w:rFonts w:ascii="Arial" w:hAnsi="Arial" w:cs="Arial"/>
        </w:rPr>
        <w:t>,</w:t>
      </w:r>
      <w:r w:rsidR="00CA0A89" w:rsidRPr="00002D77">
        <w:rPr>
          <w:rFonts w:ascii="Arial" w:hAnsi="Arial" w:cs="Arial"/>
          <w:bCs/>
          <w:color w:val="1C1C1C"/>
        </w:rPr>
        <w:t xml:space="preserve"> and his argument </w:t>
      </w:r>
      <w:r w:rsidR="003958AA" w:rsidRPr="00002D77">
        <w:rPr>
          <w:rFonts w:ascii="Arial" w:hAnsi="Arial" w:cs="Arial"/>
          <w:bCs/>
          <w:color w:val="1C1C1C"/>
        </w:rPr>
        <w:t xml:space="preserve">that </w:t>
      </w:r>
      <w:r w:rsidR="00A668E3" w:rsidRPr="00002D77">
        <w:rPr>
          <w:rFonts w:ascii="Arial" w:hAnsi="Arial" w:cs="Arial"/>
          <w:bCs/>
          <w:color w:val="1C1C1C"/>
        </w:rPr>
        <w:t xml:space="preserve">learners will </w:t>
      </w:r>
      <w:r w:rsidR="001E579C" w:rsidRPr="00002D77">
        <w:rPr>
          <w:rFonts w:ascii="Arial" w:hAnsi="Arial" w:cs="Arial"/>
          <w:bCs/>
          <w:color w:val="1C1C1C"/>
        </w:rPr>
        <w:t xml:space="preserve">restructure </w:t>
      </w:r>
      <w:r w:rsidR="001E579C" w:rsidRPr="00002D77">
        <w:rPr>
          <w:rFonts w:ascii="Arial" w:hAnsi="Arial" w:cs="Arial"/>
          <w:bCs/>
          <w:i/>
          <w:color w:val="1C1C1C"/>
        </w:rPr>
        <w:t>interlanguage</w:t>
      </w:r>
      <w:r w:rsidR="001E579C" w:rsidRPr="00002D77">
        <w:rPr>
          <w:rFonts w:ascii="Arial" w:hAnsi="Arial" w:cs="Arial"/>
          <w:bCs/>
          <w:color w:val="1C1C1C"/>
        </w:rPr>
        <w:t xml:space="preserve"> in terms of </w:t>
      </w:r>
      <w:r w:rsidR="00CA0A89" w:rsidRPr="00002D77">
        <w:rPr>
          <w:rFonts w:ascii="Arial" w:hAnsi="Arial" w:cs="Arial"/>
          <w:bCs/>
          <w:color w:val="1C1C1C"/>
        </w:rPr>
        <w:t xml:space="preserve">what is comprehensible to them </w:t>
      </w:r>
      <w:r w:rsidR="00A668E3" w:rsidRPr="00002D77">
        <w:rPr>
          <w:rFonts w:ascii="Arial" w:hAnsi="Arial" w:cs="Arial"/>
          <w:bCs/>
          <w:color w:val="1C1C1C"/>
        </w:rPr>
        <w:t>given t</w:t>
      </w:r>
      <w:r w:rsidR="00CA0A89" w:rsidRPr="00002D77">
        <w:rPr>
          <w:rFonts w:ascii="Arial" w:hAnsi="Arial" w:cs="Arial"/>
          <w:bCs/>
          <w:color w:val="1C1C1C"/>
        </w:rPr>
        <w:t>heir particular stage</w:t>
      </w:r>
      <w:r w:rsidR="00A668E3" w:rsidRPr="00002D77">
        <w:rPr>
          <w:rFonts w:ascii="Arial" w:hAnsi="Arial" w:cs="Arial"/>
          <w:bCs/>
          <w:color w:val="1C1C1C"/>
        </w:rPr>
        <w:t>s</w:t>
      </w:r>
      <w:r w:rsidR="00CA0A89" w:rsidRPr="00002D77">
        <w:rPr>
          <w:rFonts w:ascii="Arial" w:hAnsi="Arial" w:cs="Arial"/>
          <w:bCs/>
          <w:color w:val="1C1C1C"/>
        </w:rPr>
        <w:t xml:space="preserve"> of development</w:t>
      </w:r>
      <w:r w:rsidR="004C5155" w:rsidRPr="00002D77">
        <w:rPr>
          <w:rFonts w:ascii="Arial" w:hAnsi="Arial" w:cs="Arial"/>
          <w:bCs/>
          <w:color w:val="1C1C1C"/>
        </w:rPr>
        <w:t>.</w:t>
      </w:r>
      <w:r w:rsidR="00CA0A89" w:rsidRPr="00002D77">
        <w:rPr>
          <w:rFonts w:ascii="Arial" w:hAnsi="Arial" w:cs="Arial"/>
          <w:bCs/>
          <w:color w:val="1C1C1C"/>
        </w:rPr>
        <w:t xml:space="preserve"> </w:t>
      </w:r>
      <w:r w:rsidR="00C566DD">
        <w:rPr>
          <w:rFonts w:ascii="Arial" w:hAnsi="Arial" w:cs="Arial"/>
          <w:bCs/>
          <w:color w:val="1C1C1C"/>
        </w:rPr>
        <w:t xml:space="preserve">Decisions as to the appropriateness of inductive and deductive </w:t>
      </w:r>
      <w:r w:rsidR="005235F4">
        <w:rPr>
          <w:rFonts w:ascii="Arial" w:hAnsi="Arial" w:cs="Arial"/>
          <w:bCs/>
          <w:color w:val="1C1C1C"/>
        </w:rPr>
        <w:t>approaches</w:t>
      </w:r>
      <w:r w:rsidR="00C566DD">
        <w:rPr>
          <w:rFonts w:ascii="Arial" w:hAnsi="Arial" w:cs="Arial"/>
          <w:bCs/>
          <w:color w:val="1C1C1C"/>
        </w:rPr>
        <w:t xml:space="preserve"> should b</w:t>
      </w:r>
      <w:r w:rsidR="005235F4">
        <w:rPr>
          <w:rFonts w:ascii="Arial" w:hAnsi="Arial" w:cs="Arial"/>
          <w:bCs/>
          <w:color w:val="1C1C1C"/>
        </w:rPr>
        <w:t>e made in the context of how this</w:t>
      </w:r>
      <w:r w:rsidR="00C566DD">
        <w:rPr>
          <w:rFonts w:ascii="Arial" w:hAnsi="Arial" w:cs="Arial"/>
          <w:bCs/>
          <w:color w:val="1C1C1C"/>
        </w:rPr>
        <w:t xml:space="preserve"> sequence of acquisition can be enhanced.</w:t>
      </w:r>
    </w:p>
    <w:p w14:paraId="0A4A59D7" w14:textId="5ABB6BFF" w:rsidR="000667D1" w:rsidRPr="00002D77" w:rsidRDefault="00294FEA" w:rsidP="001B372F">
      <w:pPr>
        <w:widowControl w:val="0"/>
        <w:autoSpaceDE w:val="0"/>
        <w:autoSpaceDN w:val="0"/>
        <w:adjustRightInd w:val="0"/>
        <w:ind w:firstLine="720"/>
        <w:rPr>
          <w:rFonts w:ascii="Arial" w:hAnsi="Arial" w:cs="Arial"/>
          <w:bCs/>
          <w:color w:val="1C1C1C"/>
        </w:rPr>
      </w:pPr>
      <w:r w:rsidRPr="00002D77">
        <w:rPr>
          <w:rFonts w:ascii="Arial" w:hAnsi="Arial" w:cs="Arial"/>
          <w:bCs/>
          <w:color w:val="1C1C1C"/>
        </w:rPr>
        <w:t xml:space="preserve">Depending on your point of view, the Focus on Form Approach is either an extension of the Communicative Approach, or a completely new development within the field. </w:t>
      </w:r>
      <w:r w:rsidR="006C0199" w:rsidRPr="00002D77">
        <w:rPr>
          <w:rFonts w:ascii="Arial" w:hAnsi="Arial" w:cs="Arial"/>
          <w:bCs/>
          <w:color w:val="1C1C1C"/>
        </w:rPr>
        <w:t xml:space="preserve">Certainly, there are many interpretations of the communicative approach </w:t>
      </w:r>
      <w:r w:rsidR="006C0199" w:rsidRPr="00002D77">
        <w:rPr>
          <w:rFonts w:ascii="Arial" w:hAnsi="Arial" w:cs="Arial"/>
          <w:color w:val="000000"/>
        </w:rPr>
        <w:t>(</w:t>
      </w:r>
      <w:proofErr w:type="spellStart"/>
      <w:r w:rsidR="006C0199" w:rsidRPr="00002D77">
        <w:rPr>
          <w:rFonts w:ascii="Arial" w:hAnsi="Arial" w:cs="Arial"/>
        </w:rPr>
        <w:t>Dornyei</w:t>
      </w:r>
      <w:proofErr w:type="spellEnd"/>
      <w:r w:rsidR="006C0199" w:rsidRPr="00002D77">
        <w:rPr>
          <w:rFonts w:ascii="Arial" w:hAnsi="Arial" w:cs="Arial"/>
        </w:rPr>
        <w:t xml:space="preserve">, 2007). </w:t>
      </w:r>
      <w:r w:rsidR="00043158" w:rsidRPr="00002D77">
        <w:rPr>
          <w:rFonts w:ascii="Arial" w:hAnsi="Arial" w:cs="Arial"/>
          <w:bCs/>
          <w:color w:val="1C1C1C"/>
        </w:rPr>
        <w:t xml:space="preserve">As I alluded to above, my own teacher training was in the heyday of what might be called the dogmatic </w:t>
      </w:r>
      <w:r w:rsidR="006F0F17" w:rsidRPr="00002D77">
        <w:rPr>
          <w:rFonts w:ascii="Arial" w:hAnsi="Arial" w:cs="Arial"/>
          <w:bCs/>
          <w:color w:val="1C1C1C"/>
        </w:rPr>
        <w:t>period of th</w:t>
      </w:r>
      <w:r w:rsidR="00BF7D47" w:rsidRPr="00002D77">
        <w:rPr>
          <w:rFonts w:ascii="Arial" w:hAnsi="Arial" w:cs="Arial"/>
          <w:bCs/>
          <w:color w:val="1C1C1C"/>
        </w:rPr>
        <w:t>e Communicative A</w:t>
      </w:r>
      <w:r w:rsidR="006F0F17" w:rsidRPr="00002D77">
        <w:rPr>
          <w:rFonts w:ascii="Arial" w:hAnsi="Arial" w:cs="Arial"/>
          <w:bCs/>
          <w:color w:val="1C1C1C"/>
        </w:rPr>
        <w:t xml:space="preserve">pproach. My teacher trainers </w:t>
      </w:r>
      <w:r w:rsidR="00BF7D47" w:rsidRPr="00002D77">
        <w:rPr>
          <w:rFonts w:ascii="Arial" w:hAnsi="Arial" w:cs="Arial"/>
          <w:bCs/>
          <w:color w:val="1C1C1C"/>
        </w:rPr>
        <w:t xml:space="preserve">treated grammar as an abhorrence to be avoided at all costs. I was told to </w:t>
      </w:r>
      <w:r w:rsidR="0070557F" w:rsidRPr="00002D77">
        <w:rPr>
          <w:rFonts w:ascii="Arial" w:hAnsi="Arial" w:cs="Arial"/>
          <w:bCs/>
          <w:color w:val="1C1C1C"/>
        </w:rPr>
        <w:t>treat grammar, if at all, a</w:t>
      </w:r>
      <w:r w:rsidR="00904EFC" w:rsidRPr="00002D77">
        <w:rPr>
          <w:rFonts w:ascii="Arial" w:hAnsi="Arial" w:cs="Arial"/>
          <w:bCs/>
          <w:color w:val="1C1C1C"/>
        </w:rPr>
        <w:t>t</w:t>
      </w:r>
      <w:r w:rsidR="0070557F" w:rsidRPr="00002D77">
        <w:rPr>
          <w:rFonts w:ascii="Arial" w:hAnsi="Arial" w:cs="Arial"/>
          <w:bCs/>
          <w:color w:val="1C1C1C"/>
        </w:rPr>
        <w:t xml:space="preserve"> the end of one’s lesson almost as an </w:t>
      </w:r>
      <w:r w:rsidR="00CF0031" w:rsidRPr="00002D77">
        <w:rPr>
          <w:rFonts w:ascii="Arial" w:hAnsi="Arial" w:cs="Arial"/>
          <w:bCs/>
          <w:color w:val="1C1C1C"/>
        </w:rPr>
        <w:t>afterthought. I quickly learned</w:t>
      </w:r>
      <w:r w:rsidR="0070557F" w:rsidRPr="00002D77">
        <w:rPr>
          <w:rFonts w:ascii="Arial" w:hAnsi="Arial" w:cs="Arial"/>
          <w:bCs/>
          <w:color w:val="1C1C1C"/>
        </w:rPr>
        <w:t xml:space="preserve"> at the beginning of my </w:t>
      </w:r>
      <w:r w:rsidR="00904EFC" w:rsidRPr="00002D77">
        <w:rPr>
          <w:rFonts w:ascii="Arial" w:hAnsi="Arial" w:cs="Arial"/>
          <w:bCs/>
          <w:color w:val="1C1C1C"/>
        </w:rPr>
        <w:t>20-year</w:t>
      </w:r>
      <w:r w:rsidR="0070557F" w:rsidRPr="00002D77">
        <w:rPr>
          <w:rFonts w:ascii="Arial" w:hAnsi="Arial" w:cs="Arial"/>
          <w:bCs/>
          <w:color w:val="1C1C1C"/>
        </w:rPr>
        <w:t xml:space="preserve"> practice in </w:t>
      </w:r>
      <w:r w:rsidR="00904EFC" w:rsidRPr="00002D77">
        <w:rPr>
          <w:rFonts w:ascii="Arial" w:hAnsi="Arial" w:cs="Arial"/>
          <w:bCs/>
          <w:color w:val="1C1C1C"/>
        </w:rPr>
        <w:t>adult continuing education</w:t>
      </w:r>
      <w:r w:rsidR="0070557F" w:rsidRPr="00002D77">
        <w:rPr>
          <w:rFonts w:ascii="Arial" w:hAnsi="Arial" w:cs="Arial"/>
          <w:bCs/>
          <w:color w:val="1C1C1C"/>
        </w:rPr>
        <w:t>, that learners wanted (in fact needed)</w:t>
      </w:r>
      <w:r w:rsidR="00904EFC" w:rsidRPr="00002D77">
        <w:rPr>
          <w:rFonts w:ascii="Arial" w:hAnsi="Arial" w:cs="Arial"/>
          <w:bCs/>
          <w:color w:val="1C1C1C"/>
        </w:rPr>
        <w:t xml:space="preserve"> grammar as a means by which to organize their second language acquisition. </w:t>
      </w:r>
      <w:r w:rsidR="00CF0031" w:rsidRPr="00002D77">
        <w:rPr>
          <w:rFonts w:ascii="Arial" w:hAnsi="Arial" w:cs="Arial"/>
          <w:bCs/>
          <w:color w:val="1C1C1C"/>
        </w:rPr>
        <w:t xml:space="preserve">Communicative practice clearly had to be the center of my teaching practice, but </w:t>
      </w:r>
      <w:r w:rsidR="002215D7" w:rsidRPr="00002D77">
        <w:rPr>
          <w:rFonts w:ascii="Arial" w:hAnsi="Arial" w:cs="Arial"/>
          <w:bCs/>
          <w:color w:val="1C1C1C"/>
        </w:rPr>
        <w:t xml:space="preserve">a wholesale rejection of explicit and deductive methods was clearly counterproductive. </w:t>
      </w:r>
    </w:p>
    <w:p w14:paraId="39F88ED0" w14:textId="15D7B8AE" w:rsidR="00D9796C" w:rsidRPr="00002D77" w:rsidRDefault="002215D7" w:rsidP="001B372F">
      <w:pPr>
        <w:widowControl w:val="0"/>
        <w:autoSpaceDE w:val="0"/>
        <w:autoSpaceDN w:val="0"/>
        <w:adjustRightInd w:val="0"/>
        <w:ind w:firstLine="720"/>
        <w:rPr>
          <w:rFonts w:ascii="Arial" w:hAnsi="Arial"/>
        </w:rPr>
      </w:pPr>
      <w:r w:rsidRPr="00002D77">
        <w:rPr>
          <w:rFonts w:ascii="Arial" w:hAnsi="Arial" w:cs="Arial"/>
          <w:bCs/>
          <w:color w:val="1C1C1C"/>
        </w:rPr>
        <w:t xml:space="preserve">My experiences (which were far from unique) </w:t>
      </w:r>
      <w:r w:rsidR="000667D1" w:rsidRPr="00002D77">
        <w:rPr>
          <w:rFonts w:ascii="Arial" w:hAnsi="Arial" w:cs="Arial"/>
          <w:bCs/>
          <w:color w:val="1C1C1C"/>
        </w:rPr>
        <w:t>demonstrate</w:t>
      </w:r>
      <w:r w:rsidR="00AE67C6" w:rsidRPr="00002D77">
        <w:rPr>
          <w:rFonts w:ascii="Arial" w:hAnsi="Arial" w:cs="Arial"/>
          <w:bCs/>
          <w:color w:val="1C1C1C"/>
        </w:rPr>
        <w:t xml:space="preserve"> the truths behind Knowles </w:t>
      </w:r>
      <w:r w:rsidR="00A77386" w:rsidRPr="00002D77">
        <w:rPr>
          <w:rFonts w:ascii="Arial" w:hAnsi="Arial" w:cs="Arial"/>
          <w:bCs/>
          <w:color w:val="1C1C1C"/>
        </w:rPr>
        <w:t xml:space="preserve">(1984) notion of </w:t>
      </w:r>
      <w:r w:rsidR="00A77386" w:rsidRPr="00E71723">
        <w:rPr>
          <w:rFonts w:ascii="Arial" w:hAnsi="Arial" w:cs="Arial"/>
          <w:bCs/>
          <w:i/>
          <w:color w:val="1C1C1C"/>
        </w:rPr>
        <w:t>andragogy</w:t>
      </w:r>
      <w:r w:rsidR="00A77386" w:rsidRPr="00002D77">
        <w:rPr>
          <w:rFonts w:ascii="Arial" w:hAnsi="Arial" w:cs="Arial"/>
          <w:bCs/>
          <w:color w:val="1C1C1C"/>
        </w:rPr>
        <w:t xml:space="preserve">. Adult </w:t>
      </w:r>
      <w:r w:rsidR="00A77386" w:rsidRPr="00002D77">
        <w:rPr>
          <w:rFonts w:ascii="Arial" w:hAnsi="Arial"/>
        </w:rPr>
        <w:t xml:space="preserve">learners demand an immediate and concrete applicability of instruction that is clearly linked to their previous schooling. </w:t>
      </w:r>
      <w:r w:rsidR="003C38B5" w:rsidRPr="00002D77">
        <w:rPr>
          <w:rFonts w:ascii="Arial" w:hAnsi="Arial"/>
        </w:rPr>
        <w:t xml:space="preserve">They require an explicit mapping out of the knowledge they wish to acquire in terms of the knowledge they have already mastered. </w:t>
      </w:r>
      <w:r w:rsidR="00D9796C" w:rsidRPr="00002D77">
        <w:rPr>
          <w:rFonts w:ascii="Arial" w:hAnsi="Arial"/>
        </w:rPr>
        <w:t>In second language education, an e</w:t>
      </w:r>
      <w:r w:rsidR="003C38B5" w:rsidRPr="00002D77">
        <w:rPr>
          <w:rFonts w:ascii="Arial" w:hAnsi="Arial"/>
        </w:rPr>
        <w:t xml:space="preserve">xplicit </w:t>
      </w:r>
      <w:r w:rsidR="00D9796C" w:rsidRPr="00002D77">
        <w:rPr>
          <w:rFonts w:ascii="Arial" w:hAnsi="Arial"/>
        </w:rPr>
        <w:t>instruction in structure and grammar provide this for them.</w:t>
      </w:r>
    </w:p>
    <w:p w14:paraId="431F9AD6" w14:textId="28BB8494" w:rsidR="00D46CEB" w:rsidRPr="00002D77" w:rsidRDefault="00B91499" w:rsidP="001B372F">
      <w:pPr>
        <w:widowControl w:val="0"/>
        <w:autoSpaceDE w:val="0"/>
        <w:autoSpaceDN w:val="0"/>
        <w:adjustRightInd w:val="0"/>
        <w:ind w:firstLine="720"/>
        <w:rPr>
          <w:rFonts w:ascii="Arial" w:hAnsi="Arial"/>
        </w:rPr>
      </w:pPr>
      <w:r>
        <w:rPr>
          <w:rFonts w:ascii="Arial" w:hAnsi="Arial" w:cs="Arial"/>
          <w:bCs/>
        </w:rPr>
        <w:t xml:space="preserve">As the account </w:t>
      </w:r>
      <w:r w:rsidRPr="00002D77">
        <w:rPr>
          <w:rFonts w:ascii="Arial" w:hAnsi="Arial" w:cs="Arial"/>
          <w:bCs/>
        </w:rPr>
        <w:t>Larsen-Freeman (</w:t>
      </w:r>
      <w:r w:rsidRPr="00002D77">
        <w:rPr>
          <w:rFonts w:ascii="Arial" w:hAnsi="Arial" w:cs="Arial"/>
        </w:rPr>
        <w:t xml:space="preserve">1991) </w:t>
      </w:r>
      <w:r>
        <w:rPr>
          <w:rFonts w:ascii="Arial" w:hAnsi="Arial" w:cs="Arial"/>
        </w:rPr>
        <w:t>provides above demonstrates, a</w:t>
      </w:r>
      <w:r w:rsidR="00D46CEB" w:rsidRPr="00002D77">
        <w:rPr>
          <w:rFonts w:ascii="Arial" w:hAnsi="Arial"/>
        </w:rPr>
        <w:t xml:space="preserve"> teacher </w:t>
      </w:r>
      <w:r>
        <w:rPr>
          <w:rFonts w:ascii="Arial" w:hAnsi="Arial"/>
        </w:rPr>
        <w:t>is free to</w:t>
      </w:r>
      <w:r w:rsidR="00D46CEB" w:rsidRPr="00002D77">
        <w:rPr>
          <w:rFonts w:ascii="Arial" w:hAnsi="Arial"/>
        </w:rPr>
        <w:t xml:space="preserve"> choose </w:t>
      </w:r>
      <w:r>
        <w:rPr>
          <w:rFonts w:ascii="Arial" w:hAnsi="Arial"/>
        </w:rPr>
        <w:t xml:space="preserve">either </w:t>
      </w:r>
      <w:r w:rsidR="00D46CEB" w:rsidRPr="00002D77">
        <w:rPr>
          <w:rFonts w:ascii="Arial" w:hAnsi="Arial"/>
        </w:rPr>
        <w:t xml:space="preserve">an </w:t>
      </w:r>
      <w:r w:rsidR="008C16EE" w:rsidRPr="00002D77">
        <w:rPr>
          <w:rFonts w:ascii="Arial" w:hAnsi="Arial"/>
        </w:rPr>
        <w:t>inductive or</w:t>
      </w:r>
      <w:r w:rsidR="00D46CEB" w:rsidRPr="00002D77">
        <w:rPr>
          <w:rFonts w:ascii="Arial" w:hAnsi="Arial"/>
        </w:rPr>
        <w:t xml:space="preserve"> deductive approach for the classroom. </w:t>
      </w:r>
      <w:r w:rsidR="00E71723">
        <w:rPr>
          <w:rFonts w:ascii="Arial" w:hAnsi="Arial"/>
        </w:rPr>
        <w:t xml:space="preserve">Communicative practice </w:t>
      </w:r>
      <w:r w:rsidR="005235F4" w:rsidRPr="00002D77">
        <w:rPr>
          <w:rFonts w:ascii="Arial" w:hAnsi="Arial"/>
        </w:rPr>
        <w:t>meant to inculcate automatic processing of the target language.</w:t>
      </w:r>
      <w:r w:rsidR="00E71723">
        <w:rPr>
          <w:rFonts w:ascii="Arial" w:hAnsi="Arial"/>
        </w:rPr>
        <w:t xml:space="preserve">is still primary. </w:t>
      </w:r>
      <w:r w:rsidR="00002D77" w:rsidRPr="00002D77">
        <w:rPr>
          <w:rFonts w:ascii="Arial" w:hAnsi="Arial"/>
        </w:rPr>
        <w:t xml:space="preserve">However, in whatever approach taken, </w:t>
      </w:r>
      <w:r w:rsidR="008C16EE" w:rsidRPr="00002D77">
        <w:rPr>
          <w:rFonts w:ascii="Arial" w:hAnsi="Arial"/>
        </w:rPr>
        <w:t xml:space="preserve">adult </w:t>
      </w:r>
      <w:r w:rsidR="00002D77" w:rsidRPr="00002D77">
        <w:rPr>
          <w:rFonts w:ascii="Arial" w:hAnsi="Arial"/>
        </w:rPr>
        <w:t>learners</w:t>
      </w:r>
      <w:r w:rsidR="008C16EE" w:rsidRPr="00002D77">
        <w:rPr>
          <w:rFonts w:ascii="Arial" w:hAnsi="Arial"/>
        </w:rPr>
        <w:t xml:space="preserve"> should be exposed to explicit coverage of structure and grammar that augments the</w:t>
      </w:r>
      <w:r w:rsidR="003C1185">
        <w:rPr>
          <w:rFonts w:ascii="Arial" w:hAnsi="Arial"/>
        </w:rPr>
        <w:t>se</w:t>
      </w:r>
      <w:r w:rsidR="008C16EE" w:rsidRPr="00002D77">
        <w:rPr>
          <w:rFonts w:ascii="Arial" w:hAnsi="Arial"/>
        </w:rPr>
        <w:t xml:space="preserve"> communicative activities</w:t>
      </w:r>
      <w:r w:rsidR="003C1185">
        <w:rPr>
          <w:rFonts w:ascii="Arial" w:hAnsi="Arial"/>
        </w:rPr>
        <w:t>.</w:t>
      </w:r>
      <w:r w:rsidR="008C16EE" w:rsidRPr="00002D77">
        <w:rPr>
          <w:rFonts w:ascii="Arial" w:hAnsi="Arial"/>
        </w:rPr>
        <w:t xml:space="preserve"> </w:t>
      </w:r>
    </w:p>
    <w:p w14:paraId="1D16CC9F" w14:textId="77777777" w:rsidR="000E57F7" w:rsidRPr="00002D77" w:rsidRDefault="000E57F7" w:rsidP="00CB7920">
      <w:pPr>
        <w:rPr>
          <w:rFonts w:ascii="Arial" w:hAnsi="Arial" w:cs="Arial"/>
        </w:rPr>
      </w:pPr>
    </w:p>
    <w:sectPr w:rsidR="000E57F7" w:rsidRPr="00002D77" w:rsidSect="008B21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C686C57"/>
    <w:multiLevelType w:val="hybridMultilevel"/>
    <w:tmpl w:val="39AE4928"/>
    <w:lvl w:ilvl="0" w:tplc="07DAAB0E">
      <w:start w:val="1"/>
      <w:numFmt w:val="bullet"/>
      <w:lvlText w:val="–"/>
      <w:lvlJc w:val="left"/>
      <w:pPr>
        <w:tabs>
          <w:tab w:val="num" w:pos="720"/>
        </w:tabs>
        <w:ind w:left="720" w:hanging="360"/>
      </w:pPr>
      <w:rPr>
        <w:rFonts w:ascii="Times" w:hAnsi="Times" w:hint="default"/>
      </w:rPr>
    </w:lvl>
    <w:lvl w:ilvl="1" w:tplc="C73E3A06">
      <w:start w:val="1"/>
      <w:numFmt w:val="bullet"/>
      <w:lvlText w:val="–"/>
      <w:lvlJc w:val="left"/>
      <w:pPr>
        <w:tabs>
          <w:tab w:val="num" w:pos="1440"/>
        </w:tabs>
        <w:ind w:left="1440" w:hanging="360"/>
      </w:pPr>
      <w:rPr>
        <w:rFonts w:ascii="Times" w:hAnsi="Times" w:hint="default"/>
      </w:rPr>
    </w:lvl>
    <w:lvl w:ilvl="2" w:tplc="7214C964" w:tentative="1">
      <w:start w:val="1"/>
      <w:numFmt w:val="bullet"/>
      <w:lvlText w:val="–"/>
      <w:lvlJc w:val="left"/>
      <w:pPr>
        <w:tabs>
          <w:tab w:val="num" w:pos="2160"/>
        </w:tabs>
        <w:ind w:left="2160" w:hanging="360"/>
      </w:pPr>
      <w:rPr>
        <w:rFonts w:ascii="Times" w:hAnsi="Times" w:hint="default"/>
      </w:rPr>
    </w:lvl>
    <w:lvl w:ilvl="3" w:tplc="B290BE5E" w:tentative="1">
      <w:start w:val="1"/>
      <w:numFmt w:val="bullet"/>
      <w:lvlText w:val="–"/>
      <w:lvlJc w:val="left"/>
      <w:pPr>
        <w:tabs>
          <w:tab w:val="num" w:pos="2880"/>
        </w:tabs>
        <w:ind w:left="2880" w:hanging="360"/>
      </w:pPr>
      <w:rPr>
        <w:rFonts w:ascii="Times" w:hAnsi="Times" w:hint="default"/>
      </w:rPr>
    </w:lvl>
    <w:lvl w:ilvl="4" w:tplc="BE926286" w:tentative="1">
      <w:start w:val="1"/>
      <w:numFmt w:val="bullet"/>
      <w:lvlText w:val="–"/>
      <w:lvlJc w:val="left"/>
      <w:pPr>
        <w:tabs>
          <w:tab w:val="num" w:pos="3600"/>
        </w:tabs>
        <w:ind w:left="3600" w:hanging="360"/>
      </w:pPr>
      <w:rPr>
        <w:rFonts w:ascii="Times" w:hAnsi="Times" w:hint="default"/>
      </w:rPr>
    </w:lvl>
    <w:lvl w:ilvl="5" w:tplc="1E783E1C" w:tentative="1">
      <w:start w:val="1"/>
      <w:numFmt w:val="bullet"/>
      <w:lvlText w:val="–"/>
      <w:lvlJc w:val="left"/>
      <w:pPr>
        <w:tabs>
          <w:tab w:val="num" w:pos="4320"/>
        </w:tabs>
        <w:ind w:left="4320" w:hanging="360"/>
      </w:pPr>
      <w:rPr>
        <w:rFonts w:ascii="Times" w:hAnsi="Times" w:hint="default"/>
      </w:rPr>
    </w:lvl>
    <w:lvl w:ilvl="6" w:tplc="0AFCD506" w:tentative="1">
      <w:start w:val="1"/>
      <w:numFmt w:val="bullet"/>
      <w:lvlText w:val="–"/>
      <w:lvlJc w:val="left"/>
      <w:pPr>
        <w:tabs>
          <w:tab w:val="num" w:pos="5040"/>
        </w:tabs>
        <w:ind w:left="5040" w:hanging="360"/>
      </w:pPr>
      <w:rPr>
        <w:rFonts w:ascii="Times" w:hAnsi="Times" w:hint="default"/>
      </w:rPr>
    </w:lvl>
    <w:lvl w:ilvl="7" w:tplc="E9C60A6A" w:tentative="1">
      <w:start w:val="1"/>
      <w:numFmt w:val="bullet"/>
      <w:lvlText w:val="–"/>
      <w:lvlJc w:val="left"/>
      <w:pPr>
        <w:tabs>
          <w:tab w:val="num" w:pos="5760"/>
        </w:tabs>
        <w:ind w:left="5760" w:hanging="360"/>
      </w:pPr>
      <w:rPr>
        <w:rFonts w:ascii="Times" w:hAnsi="Times" w:hint="default"/>
      </w:rPr>
    </w:lvl>
    <w:lvl w:ilvl="8" w:tplc="EB58349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44"/>
    <w:rsid w:val="00002D77"/>
    <w:rsid w:val="00004A7E"/>
    <w:rsid w:val="000112F0"/>
    <w:rsid w:val="00024D7F"/>
    <w:rsid w:val="00024E5D"/>
    <w:rsid w:val="0003242C"/>
    <w:rsid w:val="000368B9"/>
    <w:rsid w:val="00043158"/>
    <w:rsid w:val="00056E21"/>
    <w:rsid w:val="000603D5"/>
    <w:rsid w:val="00065E3C"/>
    <w:rsid w:val="000667D1"/>
    <w:rsid w:val="00086AAB"/>
    <w:rsid w:val="00090110"/>
    <w:rsid w:val="00091FF5"/>
    <w:rsid w:val="00092C75"/>
    <w:rsid w:val="00093CD3"/>
    <w:rsid w:val="00093E6C"/>
    <w:rsid w:val="00097730"/>
    <w:rsid w:val="000A1455"/>
    <w:rsid w:val="000B1607"/>
    <w:rsid w:val="000B56D1"/>
    <w:rsid w:val="000E57F7"/>
    <w:rsid w:val="000F4AF0"/>
    <w:rsid w:val="001071EC"/>
    <w:rsid w:val="00111D50"/>
    <w:rsid w:val="00122818"/>
    <w:rsid w:val="00125130"/>
    <w:rsid w:val="00126819"/>
    <w:rsid w:val="0012728D"/>
    <w:rsid w:val="00144F2B"/>
    <w:rsid w:val="00146711"/>
    <w:rsid w:val="00147D80"/>
    <w:rsid w:val="00153233"/>
    <w:rsid w:val="00153A4A"/>
    <w:rsid w:val="00154F73"/>
    <w:rsid w:val="001675A2"/>
    <w:rsid w:val="00176E44"/>
    <w:rsid w:val="00186C2F"/>
    <w:rsid w:val="001A3E8B"/>
    <w:rsid w:val="001B059A"/>
    <w:rsid w:val="001B372F"/>
    <w:rsid w:val="001B4637"/>
    <w:rsid w:val="001B6739"/>
    <w:rsid w:val="001C44B0"/>
    <w:rsid w:val="001D5552"/>
    <w:rsid w:val="001E0E86"/>
    <w:rsid w:val="001E21ED"/>
    <w:rsid w:val="001E449A"/>
    <w:rsid w:val="001E579C"/>
    <w:rsid w:val="001F0AB2"/>
    <w:rsid w:val="001F43E0"/>
    <w:rsid w:val="002123BA"/>
    <w:rsid w:val="0021707A"/>
    <w:rsid w:val="002215D7"/>
    <w:rsid w:val="002244A3"/>
    <w:rsid w:val="00224D25"/>
    <w:rsid w:val="00246F95"/>
    <w:rsid w:val="002536D7"/>
    <w:rsid w:val="00275947"/>
    <w:rsid w:val="00281A7F"/>
    <w:rsid w:val="00286079"/>
    <w:rsid w:val="00294FEA"/>
    <w:rsid w:val="002A56AC"/>
    <w:rsid w:val="002B3F4F"/>
    <w:rsid w:val="002B6AD7"/>
    <w:rsid w:val="002D039A"/>
    <w:rsid w:val="002E2B28"/>
    <w:rsid w:val="003033B9"/>
    <w:rsid w:val="003156C3"/>
    <w:rsid w:val="00324AFC"/>
    <w:rsid w:val="003536B5"/>
    <w:rsid w:val="0036301A"/>
    <w:rsid w:val="00367D6E"/>
    <w:rsid w:val="003958AA"/>
    <w:rsid w:val="003A23B5"/>
    <w:rsid w:val="003A6632"/>
    <w:rsid w:val="003B3D18"/>
    <w:rsid w:val="003C1185"/>
    <w:rsid w:val="003C1E51"/>
    <w:rsid w:val="003C38B5"/>
    <w:rsid w:val="003D0741"/>
    <w:rsid w:val="003D5CE6"/>
    <w:rsid w:val="003E35F1"/>
    <w:rsid w:val="004020C9"/>
    <w:rsid w:val="0041704F"/>
    <w:rsid w:val="004441C2"/>
    <w:rsid w:val="00452392"/>
    <w:rsid w:val="00472099"/>
    <w:rsid w:val="004A06F0"/>
    <w:rsid w:val="004A578A"/>
    <w:rsid w:val="004C47DE"/>
    <w:rsid w:val="004C5155"/>
    <w:rsid w:val="004D7BFC"/>
    <w:rsid w:val="004E3C97"/>
    <w:rsid w:val="004E6FA0"/>
    <w:rsid w:val="004F7A0D"/>
    <w:rsid w:val="005000FF"/>
    <w:rsid w:val="00502E9C"/>
    <w:rsid w:val="00510210"/>
    <w:rsid w:val="00512367"/>
    <w:rsid w:val="005226B2"/>
    <w:rsid w:val="005235F4"/>
    <w:rsid w:val="005547D7"/>
    <w:rsid w:val="00554966"/>
    <w:rsid w:val="0055627C"/>
    <w:rsid w:val="005566E8"/>
    <w:rsid w:val="005616AC"/>
    <w:rsid w:val="00561E5D"/>
    <w:rsid w:val="00574D19"/>
    <w:rsid w:val="00577E13"/>
    <w:rsid w:val="00581CF4"/>
    <w:rsid w:val="00581FEA"/>
    <w:rsid w:val="00583756"/>
    <w:rsid w:val="005B1FB1"/>
    <w:rsid w:val="005C5AC2"/>
    <w:rsid w:val="005C733D"/>
    <w:rsid w:val="005D35C7"/>
    <w:rsid w:val="005D43E1"/>
    <w:rsid w:val="005D59C1"/>
    <w:rsid w:val="005E574E"/>
    <w:rsid w:val="005F6725"/>
    <w:rsid w:val="00606976"/>
    <w:rsid w:val="00606ACE"/>
    <w:rsid w:val="006133C7"/>
    <w:rsid w:val="00620D96"/>
    <w:rsid w:val="006246A4"/>
    <w:rsid w:val="006510F2"/>
    <w:rsid w:val="006527C5"/>
    <w:rsid w:val="00652BDA"/>
    <w:rsid w:val="00653982"/>
    <w:rsid w:val="006607A9"/>
    <w:rsid w:val="00663351"/>
    <w:rsid w:val="00670DCF"/>
    <w:rsid w:val="00680EE0"/>
    <w:rsid w:val="00691667"/>
    <w:rsid w:val="0069282B"/>
    <w:rsid w:val="00695432"/>
    <w:rsid w:val="006C0199"/>
    <w:rsid w:val="006C740F"/>
    <w:rsid w:val="006D3F94"/>
    <w:rsid w:val="006E04E4"/>
    <w:rsid w:val="006F0F17"/>
    <w:rsid w:val="006F4FDE"/>
    <w:rsid w:val="007002FE"/>
    <w:rsid w:val="00702C6E"/>
    <w:rsid w:val="0070557F"/>
    <w:rsid w:val="00707B26"/>
    <w:rsid w:val="00710903"/>
    <w:rsid w:val="00712618"/>
    <w:rsid w:val="007126F9"/>
    <w:rsid w:val="0072633E"/>
    <w:rsid w:val="00734F1E"/>
    <w:rsid w:val="007371F7"/>
    <w:rsid w:val="00744ACA"/>
    <w:rsid w:val="00751E0D"/>
    <w:rsid w:val="00753405"/>
    <w:rsid w:val="00756A0B"/>
    <w:rsid w:val="00771A8D"/>
    <w:rsid w:val="00785746"/>
    <w:rsid w:val="0079222B"/>
    <w:rsid w:val="00792CDA"/>
    <w:rsid w:val="00792F6F"/>
    <w:rsid w:val="00795DFC"/>
    <w:rsid w:val="00796BEF"/>
    <w:rsid w:val="007A5A47"/>
    <w:rsid w:val="007B1B95"/>
    <w:rsid w:val="007C2665"/>
    <w:rsid w:val="007F31AA"/>
    <w:rsid w:val="007F6E2F"/>
    <w:rsid w:val="00802388"/>
    <w:rsid w:val="0081270D"/>
    <w:rsid w:val="0082570C"/>
    <w:rsid w:val="00833F72"/>
    <w:rsid w:val="00835850"/>
    <w:rsid w:val="00835F3B"/>
    <w:rsid w:val="008458F3"/>
    <w:rsid w:val="008512A8"/>
    <w:rsid w:val="008543D0"/>
    <w:rsid w:val="00864BFB"/>
    <w:rsid w:val="00871F00"/>
    <w:rsid w:val="00874A31"/>
    <w:rsid w:val="008A27B7"/>
    <w:rsid w:val="008A4F53"/>
    <w:rsid w:val="008A5AE8"/>
    <w:rsid w:val="008B2109"/>
    <w:rsid w:val="008B21AA"/>
    <w:rsid w:val="008B2FEE"/>
    <w:rsid w:val="008B5361"/>
    <w:rsid w:val="008C16EE"/>
    <w:rsid w:val="008C7EC7"/>
    <w:rsid w:val="008F432E"/>
    <w:rsid w:val="00904EFC"/>
    <w:rsid w:val="009107D3"/>
    <w:rsid w:val="00911FA8"/>
    <w:rsid w:val="00921D54"/>
    <w:rsid w:val="009325F4"/>
    <w:rsid w:val="00934DA7"/>
    <w:rsid w:val="00941C8F"/>
    <w:rsid w:val="00941D6B"/>
    <w:rsid w:val="009637F9"/>
    <w:rsid w:val="0096560A"/>
    <w:rsid w:val="00971E41"/>
    <w:rsid w:val="0097788F"/>
    <w:rsid w:val="00997447"/>
    <w:rsid w:val="009B4FEC"/>
    <w:rsid w:val="009C50CA"/>
    <w:rsid w:val="009C7839"/>
    <w:rsid w:val="009D1E98"/>
    <w:rsid w:val="009E2609"/>
    <w:rsid w:val="009F4983"/>
    <w:rsid w:val="009F4AFF"/>
    <w:rsid w:val="009F6714"/>
    <w:rsid w:val="00A150A7"/>
    <w:rsid w:val="00A302C5"/>
    <w:rsid w:val="00A30B2D"/>
    <w:rsid w:val="00A37F87"/>
    <w:rsid w:val="00A40634"/>
    <w:rsid w:val="00A40D0D"/>
    <w:rsid w:val="00A44269"/>
    <w:rsid w:val="00A539D9"/>
    <w:rsid w:val="00A63155"/>
    <w:rsid w:val="00A65D04"/>
    <w:rsid w:val="00A65E15"/>
    <w:rsid w:val="00A668E3"/>
    <w:rsid w:val="00A77386"/>
    <w:rsid w:val="00A80105"/>
    <w:rsid w:val="00A85E7A"/>
    <w:rsid w:val="00A95DB2"/>
    <w:rsid w:val="00AB1843"/>
    <w:rsid w:val="00AC3500"/>
    <w:rsid w:val="00AD181F"/>
    <w:rsid w:val="00AD40ED"/>
    <w:rsid w:val="00AE574A"/>
    <w:rsid w:val="00AE67C6"/>
    <w:rsid w:val="00AF43DC"/>
    <w:rsid w:val="00AF7644"/>
    <w:rsid w:val="00B04335"/>
    <w:rsid w:val="00B12D41"/>
    <w:rsid w:val="00B14064"/>
    <w:rsid w:val="00B17138"/>
    <w:rsid w:val="00B217A3"/>
    <w:rsid w:val="00B3090B"/>
    <w:rsid w:val="00B42920"/>
    <w:rsid w:val="00B46F89"/>
    <w:rsid w:val="00B559ED"/>
    <w:rsid w:val="00B56F60"/>
    <w:rsid w:val="00B91499"/>
    <w:rsid w:val="00B97841"/>
    <w:rsid w:val="00BA2C80"/>
    <w:rsid w:val="00BB6E8D"/>
    <w:rsid w:val="00BC0E8E"/>
    <w:rsid w:val="00BC6E6A"/>
    <w:rsid w:val="00BD1B2B"/>
    <w:rsid w:val="00BD2EA4"/>
    <w:rsid w:val="00BD41DA"/>
    <w:rsid w:val="00BF4A4C"/>
    <w:rsid w:val="00BF7D47"/>
    <w:rsid w:val="00C06AB4"/>
    <w:rsid w:val="00C10C05"/>
    <w:rsid w:val="00C15B1B"/>
    <w:rsid w:val="00C255DA"/>
    <w:rsid w:val="00C30C73"/>
    <w:rsid w:val="00C364A0"/>
    <w:rsid w:val="00C47CD2"/>
    <w:rsid w:val="00C566DD"/>
    <w:rsid w:val="00C726E4"/>
    <w:rsid w:val="00C734AD"/>
    <w:rsid w:val="00C82E35"/>
    <w:rsid w:val="00C911E5"/>
    <w:rsid w:val="00CA02D3"/>
    <w:rsid w:val="00CA0A89"/>
    <w:rsid w:val="00CA5771"/>
    <w:rsid w:val="00CB44DC"/>
    <w:rsid w:val="00CB4CF1"/>
    <w:rsid w:val="00CB68AC"/>
    <w:rsid w:val="00CB7920"/>
    <w:rsid w:val="00CC14E6"/>
    <w:rsid w:val="00CC35A5"/>
    <w:rsid w:val="00CE23EA"/>
    <w:rsid w:val="00CE5FA7"/>
    <w:rsid w:val="00CF0031"/>
    <w:rsid w:val="00D0313E"/>
    <w:rsid w:val="00D03386"/>
    <w:rsid w:val="00D03C72"/>
    <w:rsid w:val="00D175BA"/>
    <w:rsid w:val="00D20C4D"/>
    <w:rsid w:val="00D2548E"/>
    <w:rsid w:val="00D303A9"/>
    <w:rsid w:val="00D318CC"/>
    <w:rsid w:val="00D46CEB"/>
    <w:rsid w:val="00D51388"/>
    <w:rsid w:val="00D51B88"/>
    <w:rsid w:val="00D60885"/>
    <w:rsid w:val="00D74345"/>
    <w:rsid w:val="00D77CBE"/>
    <w:rsid w:val="00D84371"/>
    <w:rsid w:val="00D85CB2"/>
    <w:rsid w:val="00D910FC"/>
    <w:rsid w:val="00D92F1D"/>
    <w:rsid w:val="00D955F6"/>
    <w:rsid w:val="00D9796C"/>
    <w:rsid w:val="00DA0044"/>
    <w:rsid w:val="00DB54C3"/>
    <w:rsid w:val="00DD397F"/>
    <w:rsid w:val="00DE0E14"/>
    <w:rsid w:val="00DF15DF"/>
    <w:rsid w:val="00E0498E"/>
    <w:rsid w:val="00E11184"/>
    <w:rsid w:val="00E116A4"/>
    <w:rsid w:val="00E2413A"/>
    <w:rsid w:val="00E267D4"/>
    <w:rsid w:val="00E37C93"/>
    <w:rsid w:val="00E41479"/>
    <w:rsid w:val="00E60887"/>
    <w:rsid w:val="00E62413"/>
    <w:rsid w:val="00E66B10"/>
    <w:rsid w:val="00E67B8B"/>
    <w:rsid w:val="00E71723"/>
    <w:rsid w:val="00E97DF0"/>
    <w:rsid w:val="00EA3749"/>
    <w:rsid w:val="00EB263A"/>
    <w:rsid w:val="00EC070C"/>
    <w:rsid w:val="00EC179F"/>
    <w:rsid w:val="00EC2FDB"/>
    <w:rsid w:val="00EC5C3F"/>
    <w:rsid w:val="00ED3A45"/>
    <w:rsid w:val="00ED4092"/>
    <w:rsid w:val="00EE0ACB"/>
    <w:rsid w:val="00EE30D7"/>
    <w:rsid w:val="00F04687"/>
    <w:rsid w:val="00F10F84"/>
    <w:rsid w:val="00F11031"/>
    <w:rsid w:val="00F242BC"/>
    <w:rsid w:val="00F25998"/>
    <w:rsid w:val="00F50CFC"/>
    <w:rsid w:val="00F51C54"/>
    <w:rsid w:val="00F60FD7"/>
    <w:rsid w:val="00F6417B"/>
    <w:rsid w:val="00F70206"/>
    <w:rsid w:val="00F714BE"/>
    <w:rsid w:val="00F96683"/>
    <w:rsid w:val="00FA2968"/>
    <w:rsid w:val="00FA416E"/>
    <w:rsid w:val="00FB3E27"/>
    <w:rsid w:val="00FB41B1"/>
    <w:rsid w:val="00FB7808"/>
    <w:rsid w:val="00FC270C"/>
    <w:rsid w:val="00FC76E2"/>
    <w:rsid w:val="00FE5E16"/>
    <w:rsid w:val="00FE6BE2"/>
    <w:rsid w:val="00FF0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74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F53"/>
    <w:rPr>
      <w:rFonts w:ascii="Lucida Grande" w:hAnsi="Lucida Grande" w:cs="Lucida Grande"/>
      <w:sz w:val="18"/>
      <w:szCs w:val="18"/>
    </w:rPr>
  </w:style>
  <w:style w:type="character" w:styleId="Hyperlink">
    <w:name w:val="Hyperlink"/>
    <w:basedOn w:val="DefaultParagraphFont"/>
    <w:uiPriority w:val="99"/>
    <w:unhideWhenUsed/>
    <w:rsid w:val="0003242C"/>
    <w:rPr>
      <w:color w:val="0000FF" w:themeColor="hyperlink"/>
      <w:u w:val="single"/>
    </w:rPr>
  </w:style>
  <w:style w:type="paragraph" w:styleId="ListParagraph">
    <w:name w:val="List Paragraph"/>
    <w:basedOn w:val="Normal"/>
    <w:uiPriority w:val="34"/>
    <w:qFormat/>
    <w:rsid w:val="001B4637"/>
    <w:pPr>
      <w:ind w:left="720"/>
      <w:contextualSpacing/>
    </w:pPr>
    <w:rPr>
      <w:rFonts w:ascii="Times" w:hAnsi="Times"/>
      <w:sz w:val="20"/>
      <w:szCs w:val="20"/>
      <w:lang w:val="en-CA"/>
    </w:rPr>
  </w:style>
  <w:style w:type="paragraph" w:styleId="NormalWeb">
    <w:name w:val="Normal (Web)"/>
    <w:basedOn w:val="Normal"/>
    <w:uiPriority w:val="99"/>
    <w:semiHidden/>
    <w:unhideWhenUsed/>
    <w:rsid w:val="001A3E8B"/>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F53"/>
    <w:rPr>
      <w:rFonts w:ascii="Lucida Grande" w:hAnsi="Lucida Grande" w:cs="Lucida Grande"/>
      <w:sz w:val="18"/>
      <w:szCs w:val="18"/>
    </w:rPr>
  </w:style>
  <w:style w:type="character" w:styleId="Hyperlink">
    <w:name w:val="Hyperlink"/>
    <w:basedOn w:val="DefaultParagraphFont"/>
    <w:uiPriority w:val="99"/>
    <w:unhideWhenUsed/>
    <w:rsid w:val="0003242C"/>
    <w:rPr>
      <w:color w:val="0000FF" w:themeColor="hyperlink"/>
      <w:u w:val="single"/>
    </w:rPr>
  </w:style>
  <w:style w:type="paragraph" w:styleId="ListParagraph">
    <w:name w:val="List Paragraph"/>
    <w:basedOn w:val="Normal"/>
    <w:uiPriority w:val="34"/>
    <w:qFormat/>
    <w:rsid w:val="001B4637"/>
    <w:pPr>
      <w:ind w:left="720"/>
      <w:contextualSpacing/>
    </w:pPr>
    <w:rPr>
      <w:rFonts w:ascii="Times" w:hAnsi="Times"/>
      <w:sz w:val="20"/>
      <w:szCs w:val="20"/>
      <w:lang w:val="en-CA"/>
    </w:rPr>
  </w:style>
  <w:style w:type="paragraph" w:styleId="NormalWeb">
    <w:name w:val="Normal (Web)"/>
    <w:basedOn w:val="Normal"/>
    <w:uiPriority w:val="99"/>
    <w:semiHidden/>
    <w:unhideWhenUsed/>
    <w:rsid w:val="001A3E8B"/>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8307">
      <w:bodyDiv w:val="1"/>
      <w:marLeft w:val="0"/>
      <w:marRight w:val="0"/>
      <w:marTop w:val="0"/>
      <w:marBottom w:val="0"/>
      <w:divBdr>
        <w:top w:val="none" w:sz="0" w:space="0" w:color="auto"/>
        <w:left w:val="none" w:sz="0" w:space="0" w:color="auto"/>
        <w:bottom w:val="none" w:sz="0" w:space="0" w:color="auto"/>
        <w:right w:val="none" w:sz="0" w:space="0" w:color="auto"/>
      </w:divBdr>
      <w:divsChild>
        <w:div w:id="1616015265">
          <w:marLeft w:val="0"/>
          <w:marRight w:val="0"/>
          <w:marTop w:val="0"/>
          <w:marBottom w:val="0"/>
          <w:divBdr>
            <w:top w:val="none" w:sz="0" w:space="0" w:color="auto"/>
            <w:left w:val="none" w:sz="0" w:space="0" w:color="auto"/>
            <w:bottom w:val="none" w:sz="0" w:space="0" w:color="auto"/>
            <w:right w:val="none" w:sz="0" w:space="0" w:color="auto"/>
          </w:divBdr>
        </w:div>
      </w:divsChild>
    </w:div>
    <w:div w:id="1899052853">
      <w:bodyDiv w:val="1"/>
      <w:marLeft w:val="0"/>
      <w:marRight w:val="0"/>
      <w:marTop w:val="0"/>
      <w:marBottom w:val="0"/>
      <w:divBdr>
        <w:top w:val="none" w:sz="0" w:space="0" w:color="auto"/>
        <w:left w:val="none" w:sz="0" w:space="0" w:color="auto"/>
        <w:bottom w:val="none" w:sz="0" w:space="0" w:color="auto"/>
        <w:right w:val="none" w:sz="0" w:space="0" w:color="auto"/>
      </w:divBdr>
      <w:divsChild>
        <w:div w:id="1503620078">
          <w:marLeft w:val="1166"/>
          <w:marRight w:val="0"/>
          <w:marTop w:val="134"/>
          <w:marBottom w:val="0"/>
          <w:divBdr>
            <w:top w:val="none" w:sz="0" w:space="0" w:color="auto"/>
            <w:left w:val="none" w:sz="0" w:space="0" w:color="auto"/>
            <w:bottom w:val="none" w:sz="0" w:space="0" w:color="auto"/>
            <w:right w:val="none" w:sz="0" w:space="0" w:color="auto"/>
          </w:divBdr>
        </w:div>
        <w:div w:id="1356420585">
          <w:marLeft w:val="1166"/>
          <w:marRight w:val="0"/>
          <w:marTop w:val="134"/>
          <w:marBottom w:val="0"/>
          <w:divBdr>
            <w:top w:val="none" w:sz="0" w:space="0" w:color="auto"/>
            <w:left w:val="none" w:sz="0" w:space="0" w:color="auto"/>
            <w:bottom w:val="none" w:sz="0" w:space="0" w:color="auto"/>
            <w:right w:val="none" w:sz="0" w:space="0" w:color="auto"/>
          </w:divBdr>
        </w:div>
        <w:div w:id="70741406">
          <w:marLeft w:val="1166"/>
          <w:marRight w:val="0"/>
          <w:marTop w:val="134"/>
          <w:marBottom w:val="0"/>
          <w:divBdr>
            <w:top w:val="none" w:sz="0" w:space="0" w:color="auto"/>
            <w:left w:val="none" w:sz="0" w:space="0" w:color="auto"/>
            <w:bottom w:val="none" w:sz="0" w:space="0" w:color="auto"/>
            <w:right w:val="none" w:sz="0" w:space="0" w:color="auto"/>
          </w:divBdr>
        </w:div>
      </w:divsChild>
    </w:div>
    <w:div w:id="1969622792">
      <w:bodyDiv w:val="1"/>
      <w:marLeft w:val="0"/>
      <w:marRight w:val="0"/>
      <w:marTop w:val="0"/>
      <w:marBottom w:val="0"/>
      <w:divBdr>
        <w:top w:val="none" w:sz="0" w:space="0" w:color="auto"/>
        <w:left w:val="none" w:sz="0" w:space="0" w:color="auto"/>
        <w:bottom w:val="none" w:sz="0" w:space="0" w:color="auto"/>
        <w:right w:val="none" w:sz="0" w:space="0" w:color="auto"/>
      </w:divBdr>
      <w:divsChild>
        <w:div w:id="1561211564">
          <w:marLeft w:val="0"/>
          <w:marRight w:val="0"/>
          <w:marTop w:val="0"/>
          <w:marBottom w:val="0"/>
          <w:divBdr>
            <w:top w:val="none" w:sz="0" w:space="0" w:color="auto"/>
            <w:left w:val="none" w:sz="0" w:space="0" w:color="auto"/>
            <w:bottom w:val="none" w:sz="0" w:space="0" w:color="auto"/>
            <w:right w:val="none" w:sz="0" w:space="0" w:color="auto"/>
          </w:divBdr>
          <w:divsChild>
            <w:div w:id="417750108">
              <w:marLeft w:val="0"/>
              <w:marRight w:val="0"/>
              <w:marTop w:val="0"/>
              <w:marBottom w:val="0"/>
              <w:divBdr>
                <w:top w:val="none" w:sz="0" w:space="0" w:color="auto"/>
                <w:left w:val="none" w:sz="0" w:space="0" w:color="auto"/>
                <w:bottom w:val="none" w:sz="0" w:space="0" w:color="auto"/>
                <w:right w:val="none" w:sz="0" w:space="0" w:color="auto"/>
              </w:divBdr>
              <w:divsChild>
                <w:div w:id="1953853562">
                  <w:marLeft w:val="0"/>
                  <w:marRight w:val="0"/>
                  <w:marTop w:val="0"/>
                  <w:marBottom w:val="0"/>
                  <w:divBdr>
                    <w:top w:val="none" w:sz="0" w:space="0" w:color="auto"/>
                    <w:left w:val="none" w:sz="0" w:space="0" w:color="auto"/>
                    <w:bottom w:val="none" w:sz="0" w:space="0" w:color="auto"/>
                    <w:right w:val="none" w:sz="0" w:space="0" w:color="auto"/>
                  </w:divBdr>
                  <w:divsChild>
                    <w:div w:id="6307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569">
              <w:marLeft w:val="0"/>
              <w:marRight w:val="0"/>
              <w:marTop w:val="0"/>
              <w:marBottom w:val="0"/>
              <w:divBdr>
                <w:top w:val="none" w:sz="0" w:space="0" w:color="auto"/>
                <w:left w:val="none" w:sz="0" w:space="0" w:color="auto"/>
                <w:bottom w:val="none" w:sz="0" w:space="0" w:color="auto"/>
                <w:right w:val="none" w:sz="0" w:space="0" w:color="auto"/>
              </w:divBdr>
              <w:divsChild>
                <w:div w:id="13700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3920</Words>
  <Characters>22309</Characters>
  <Application>Microsoft Macintosh Word</Application>
  <DocSecurity>0</DocSecurity>
  <Lines>365</Lines>
  <Paragraphs>55</Paragraphs>
  <ScaleCrop>false</ScaleCrop>
  <Company/>
  <LinksUpToDate>false</LinksUpToDate>
  <CharactersWithSpaces>26174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anon</dc:creator>
  <cp:keywords/>
  <dc:description/>
  <cp:lastModifiedBy>df df</cp:lastModifiedBy>
  <cp:revision>3</cp:revision>
  <dcterms:created xsi:type="dcterms:W3CDTF">2014-11-25T15:32:00Z</dcterms:created>
  <dcterms:modified xsi:type="dcterms:W3CDTF">2014-11-25T15:38:00Z</dcterms:modified>
</cp:coreProperties>
</file>